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296" w:rsidRPr="001522F2" w:rsidRDefault="001D6296" w:rsidP="00C23E01">
      <w:pPr>
        <w:spacing w:after="0"/>
        <w:ind w:right="-144"/>
        <w:rPr>
          <w:rFonts w:ascii="Garamond" w:hAnsi="Garamond"/>
          <w:sz w:val="2"/>
          <w:szCs w:val="2"/>
        </w:rPr>
      </w:pPr>
    </w:p>
    <w:p w:rsidR="007F6585" w:rsidRPr="001522F2" w:rsidRDefault="007F6585" w:rsidP="006C40B4">
      <w:pPr>
        <w:pStyle w:val="NormaleWeb"/>
        <w:spacing w:line="360" w:lineRule="auto"/>
        <w:jc w:val="center"/>
        <w:rPr>
          <w:rFonts w:ascii="Garamond" w:hAnsi="Garamond"/>
          <w:b/>
        </w:rPr>
      </w:pPr>
      <w:r w:rsidRPr="001522F2">
        <w:rPr>
          <w:rFonts w:ascii="Garamond" w:hAnsi="Garamond"/>
          <w:b/>
        </w:rPr>
        <w:t xml:space="preserve">MODULO PER LA RACCOLTA DI OSSERVAZIONI E PROPOSTE </w:t>
      </w:r>
      <w:r>
        <w:rPr>
          <w:rFonts w:ascii="Garamond" w:hAnsi="Garamond"/>
          <w:b/>
        </w:rPr>
        <w:t>SULLE PROPOSTE DI MODIFICA</w:t>
      </w:r>
      <w:r w:rsidRPr="001522F2">
        <w:rPr>
          <w:rFonts w:ascii="Garamond" w:hAnsi="Garamond"/>
          <w:b/>
        </w:rPr>
        <w:t xml:space="preserve"> </w:t>
      </w:r>
      <w:r>
        <w:rPr>
          <w:rFonts w:ascii="Garamond" w:hAnsi="Garamond"/>
          <w:b/>
        </w:rPr>
        <w:t>AL</w:t>
      </w:r>
      <w:r w:rsidRPr="001522F2">
        <w:rPr>
          <w:rFonts w:ascii="Garamond" w:hAnsi="Garamond"/>
          <w:b/>
        </w:rPr>
        <w:t xml:space="preserve"> CODICE ETICO</w:t>
      </w:r>
      <w:r>
        <w:rPr>
          <w:rFonts w:ascii="Garamond" w:hAnsi="Garamond"/>
          <w:b/>
        </w:rPr>
        <w:t>,</w:t>
      </w:r>
      <w:r w:rsidRPr="001522F2">
        <w:rPr>
          <w:rFonts w:ascii="Garamond" w:hAnsi="Garamond"/>
          <w:b/>
        </w:rPr>
        <w:t xml:space="preserve"> DI COMPORTAMENTO E NORME PER L’INTEGRITÀ NELLA RICERCA</w:t>
      </w:r>
      <w:r w:rsidRPr="001522F2">
        <w:rPr>
          <w:rFonts w:ascii="Garamond" w:hAnsi="Garamond"/>
        </w:rPr>
        <w:t xml:space="preserve"> </w:t>
      </w:r>
      <w:r w:rsidRPr="001522F2">
        <w:rPr>
          <w:rFonts w:ascii="Garamond" w:hAnsi="Garamond"/>
          <w:b/>
        </w:rPr>
        <w:t xml:space="preserve">DELL’UNIVERSITA’ DEGLI </w:t>
      </w:r>
      <w:bookmarkStart w:id="0" w:name="_GoBack"/>
      <w:bookmarkEnd w:id="0"/>
      <w:r w:rsidRPr="001522F2">
        <w:rPr>
          <w:rFonts w:ascii="Garamond" w:hAnsi="Garamond"/>
          <w:b/>
        </w:rPr>
        <w:t>STUDI DELL’INSUBRIA</w:t>
      </w:r>
      <w:r>
        <w:rPr>
          <w:rFonts w:ascii="Garamond" w:hAnsi="Garamond"/>
          <w:b/>
        </w:rPr>
        <w:t xml:space="preserve"> (Modulo A)</w:t>
      </w:r>
    </w:p>
    <w:p w:rsidR="007F6585" w:rsidRPr="001522F2" w:rsidRDefault="007F6585" w:rsidP="006C40B4">
      <w:pPr>
        <w:spacing w:after="0" w:line="360" w:lineRule="auto"/>
        <w:ind w:right="52"/>
        <w:jc w:val="both"/>
        <w:rPr>
          <w:rFonts w:ascii="Garamond" w:hAnsi="Garamond"/>
          <w:spacing w:val="-2"/>
          <w:sz w:val="24"/>
          <w:szCs w:val="24"/>
        </w:rPr>
      </w:pPr>
      <w:r w:rsidRPr="001522F2">
        <w:rPr>
          <w:rFonts w:ascii="Garamond" w:hAnsi="Garamond"/>
          <w:sz w:val="24"/>
          <w:szCs w:val="24"/>
        </w:rPr>
        <w:t>Il/la</w:t>
      </w:r>
      <w:r w:rsidRPr="001522F2">
        <w:rPr>
          <w:rFonts w:ascii="Garamond" w:hAnsi="Garamond"/>
          <w:spacing w:val="1"/>
          <w:sz w:val="24"/>
          <w:szCs w:val="24"/>
        </w:rPr>
        <w:t xml:space="preserve"> </w:t>
      </w:r>
      <w:r w:rsidRPr="001522F2">
        <w:rPr>
          <w:rFonts w:ascii="Garamond" w:hAnsi="Garamond"/>
          <w:sz w:val="24"/>
          <w:szCs w:val="24"/>
        </w:rPr>
        <w:t>sottoscritto/a</w:t>
      </w:r>
      <w:r w:rsidRPr="001522F2">
        <w:rPr>
          <w:rFonts w:ascii="Garamond" w:hAnsi="Garamond"/>
          <w:spacing w:val="17"/>
          <w:sz w:val="24"/>
          <w:szCs w:val="24"/>
        </w:rPr>
        <w:t xml:space="preserve">, </w:t>
      </w:r>
      <w:r>
        <w:rPr>
          <w:rFonts w:ascii="Garamond" w:hAnsi="Garamond"/>
          <w:spacing w:val="13"/>
          <w:sz w:val="24"/>
          <w:szCs w:val="24"/>
        </w:rPr>
        <w:t>___________________________________</w:t>
      </w:r>
      <w:r w:rsidRPr="001522F2">
        <w:rPr>
          <w:rFonts w:ascii="Garamond" w:hAnsi="Garamond"/>
          <w:spacing w:val="5"/>
          <w:w w:val="116"/>
          <w:sz w:val="24"/>
          <w:szCs w:val="24"/>
        </w:rPr>
        <w:t xml:space="preserve"> </w:t>
      </w:r>
      <w:r w:rsidRPr="001522F2">
        <w:rPr>
          <w:rFonts w:ascii="Garamond" w:hAnsi="Garamond"/>
          <w:sz w:val="24"/>
          <w:szCs w:val="24"/>
        </w:rPr>
        <w:t>nella sua qua</w:t>
      </w:r>
      <w:r w:rsidRPr="001522F2">
        <w:rPr>
          <w:rFonts w:ascii="Garamond" w:hAnsi="Garamond"/>
          <w:spacing w:val="-15"/>
          <w:sz w:val="24"/>
          <w:szCs w:val="24"/>
        </w:rPr>
        <w:t>l</w:t>
      </w:r>
      <w:r w:rsidRPr="001522F2">
        <w:rPr>
          <w:rFonts w:ascii="Garamond" w:hAnsi="Garamond"/>
          <w:sz w:val="24"/>
          <w:szCs w:val="24"/>
        </w:rPr>
        <w:t>ità</w:t>
      </w:r>
      <w:r w:rsidRPr="001522F2">
        <w:rPr>
          <w:rFonts w:ascii="Garamond" w:hAnsi="Garamond"/>
          <w:spacing w:val="11"/>
          <w:sz w:val="24"/>
          <w:szCs w:val="24"/>
        </w:rPr>
        <w:t xml:space="preserve"> </w:t>
      </w:r>
      <w:r w:rsidRPr="001522F2">
        <w:rPr>
          <w:rFonts w:ascii="Garamond" w:hAnsi="Garamond"/>
          <w:sz w:val="24"/>
          <w:szCs w:val="24"/>
        </w:rPr>
        <w:t>di</w:t>
      </w:r>
      <w:r w:rsidRPr="001522F2">
        <w:rPr>
          <w:rFonts w:ascii="Garamond" w:hAnsi="Garamond"/>
          <w:spacing w:val="13"/>
          <w:sz w:val="24"/>
          <w:szCs w:val="24"/>
        </w:rPr>
        <w:t xml:space="preserve"> </w:t>
      </w:r>
      <w:r>
        <w:rPr>
          <w:rFonts w:ascii="Garamond" w:hAnsi="Garamond"/>
          <w:spacing w:val="13"/>
          <w:sz w:val="24"/>
          <w:szCs w:val="24"/>
        </w:rPr>
        <w:t>_________________________________</w:t>
      </w:r>
    </w:p>
    <w:p w:rsidR="007F6585" w:rsidRPr="001522F2" w:rsidRDefault="007F6585" w:rsidP="006C40B4">
      <w:pPr>
        <w:spacing w:line="360" w:lineRule="auto"/>
        <w:ind w:left="-851" w:firstLine="851"/>
        <w:jc w:val="center"/>
        <w:rPr>
          <w:rFonts w:ascii="Garamond" w:hAnsi="Garamond"/>
          <w:b/>
          <w:sz w:val="24"/>
          <w:szCs w:val="24"/>
        </w:rPr>
      </w:pPr>
      <w:r w:rsidRPr="001522F2">
        <w:rPr>
          <w:rFonts w:ascii="Garamond" w:hAnsi="Garamond"/>
          <w:b/>
          <w:sz w:val="24"/>
          <w:szCs w:val="24"/>
        </w:rPr>
        <w:t>FORMULA</w:t>
      </w:r>
    </w:p>
    <w:p w:rsidR="007F6585" w:rsidRDefault="007F6585" w:rsidP="006C40B4">
      <w:pPr>
        <w:spacing w:line="360" w:lineRule="auto"/>
        <w:ind w:right="52"/>
        <w:jc w:val="both"/>
        <w:rPr>
          <w:rFonts w:ascii="Garamond" w:hAnsi="Garamond"/>
          <w:sz w:val="20"/>
          <w:szCs w:val="20"/>
        </w:rPr>
      </w:pPr>
      <w:r w:rsidRPr="001522F2">
        <w:rPr>
          <w:rFonts w:ascii="Garamond" w:hAnsi="Garamond"/>
          <w:sz w:val="24"/>
          <w:szCs w:val="24"/>
        </w:rPr>
        <w:t>le seguenti osservazioni e proposte di modifica e integrazione del testo della bozza di Codice etico, di comportamento e norme per l’integrità nella ricerca dell’Università degli Studi dell’Insubria,</w:t>
      </w:r>
      <w:r>
        <w:rPr>
          <w:rFonts w:ascii="Garamond" w:hAnsi="Garamond"/>
          <w:sz w:val="24"/>
          <w:szCs w:val="24"/>
        </w:rPr>
        <w:t xml:space="preserve"> in ottemperanza al D.P.R. n. 81 del 13 giugno 2023,</w:t>
      </w:r>
      <w:r w:rsidRPr="001522F2">
        <w:rPr>
          <w:rFonts w:ascii="Garamond" w:hAnsi="Garamond"/>
          <w:sz w:val="24"/>
          <w:szCs w:val="24"/>
        </w:rPr>
        <w:t xml:space="preserve"> pubblicata per la consultazione</w:t>
      </w:r>
      <w:r w:rsidRPr="001522F2">
        <w:rPr>
          <w:rFonts w:ascii="Garamond" w:hAnsi="Garamond"/>
          <w:sz w:val="20"/>
          <w:szCs w:val="20"/>
        </w:rPr>
        <w:t>:</w:t>
      </w:r>
    </w:p>
    <w:p w:rsidR="007F6585" w:rsidRPr="00AA6951" w:rsidRDefault="007F6585" w:rsidP="007F6585">
      <w:pPr>
        <w:spacing w:line="360" w:lineRule="auto"/>
        <w:ind w:right="52"/>
        <w:jc w:val="both"/>
        <w:rPr>
          <w:rFonts w:ascii="Garamond" w:hAnsi="Garamond"/>
          <w:sz w:val="16"/>
          <w:szCs w:val="16"/>
        </w:rPr>
      </w:pPr>
      <w:r w:rsidRPr="00AA6951">
        <w:rPr>
          <w:rFonts w:ascii="Garamond" w:hAnsi="Garamond"/>
          <w:sz w:val="16"/>
          <w:szCs w:val="16"/>
        </w:rPr>
        <w:t xml:space="preserve">Indicare </w:t>
      </w:r>
      <w:r w:rsidRPr="00AA6951">
        <w:rPr>
          <w:rFonts w:ascii="Garamond" w:hAnsi="Garamond"/>
          <w:b/>
          <w:sz w:val="16"/>
          <w:szCs w:val="16"/>
        </w:rPr>
        <w:t>in grassetto</w:t>
      </w:r>
      <w:r w:rsidRPr="00AA6951">
        <w:rPr>
          <w:rFonts w:ascii="Garamond" w:hAnsi="Garamond"/>
          <w:sz w:val="16"/>
          <w:szCs w:val="16"/>
        </w:rPr>
        <w:t xml:space="preserve"> </w:t>
      </w:r>
      <w:r w:rsidRPr="00AA6951">
        <w:rPr>
          <w:rFonts w:ascii="Garamond" w:hAnsi="Garamond"/>
          <w:b/>
          <w:sz w:val="16"/>
          <w:szCs w:val="16"/>
        </w:rPr>
        <w:t>le integrazioni</w:t>
      </w:r>
      <w:r w:rsidRPr="00AA6951">
        <w:rPr>
          <w:rFonts w:ascii="Garamond" w:hAnsi="Garamond"/>
          <w:sz w:val="16"/>
          <w:szCs w:val="16"/>
        </w:rPr>
        <w:t xml:space="preserve"> </w:t>
      </w:r>
      <w:r w:rsidRPr="00AA6951">
        <w:rPr>
          <w:rFonts w:ascii="Garamond" w:hAnsi="Garamond"/>
          <w:strike/>
          <w:sz w:val="16"/>
          <w:szCs w:val="16"/>
        </w:rPr>
        <w:t>in barrato</w:t>
      </w:r>
      <w:r w:rsidRPr="00AA6951">
        <w:rPr>
          <w:rFonts w:ascii="Garamond" w:hAnsi="Garamond"/>
          <w:sz w:val="16"/>
          <w:szCs w:val="16"/>
        </w:rPr>
        <w:t xml:space="preserve"> le part</w:t>
      </w:r>
      <w:r>
        <w:rPr>
          <w:rFonts w:ascii="Garamond" w:hAnsi="Garamond"/>
          <w:sz w:val="16"/>
          <w:szCs w:val="16"/>
        </w:rPr>
        <w:t>i</w:t>
      </w:r>
      <w:r w:rsidRPr="00AA6951">
        <w:rPr>
          <w:rFonts w:ascii="Garamond" w:hAnsi="Garamond"/>
          <w:sz w:val="16"/>
          <w:szCs w:val="16"/>
        </w:rPr>
        <w:t xml:space="preserve"> ca</w:t>
      </w:r>
      <w:r>
        <w:rPr>
          <w:rFonts w:ascii="Garamond" w:hAnsi="Garamond"/>
          <w:sz w:val="16"/>
          <w:szCs w:val="16"/>
        </w:rPr>
        <w:t>ss</w:t>
      </w:r>
      <w:r w:rsidRPr="00AA6951">
        <w:rPr>
          <w:rFonts w:ascii="Garamond" w:hAnsi="Garamond"/>
          <w:sz w:val="16"/>
          <w:szCs w:val="16"/>
        </w:rPr>
        <w:t>ate</w:t>
      </w:r>
    </w:p>
    <w:tbl>
      <w:tblPr>
        <w:tblW w:w="12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575"/>
        <w:gridCol w:w="4120"/>
        <w:gridCol w:w="3954"/>
        <w:gridCol w:w="2352"/>
      </w:tblGrid>
      <w:tr w:rsidR="00C179D6" w:rsidRPr="001522F2" w:rsidTr="00C179D6">
        <w:trPr>
          <w:trHeight w:val="892"/>
          <w:jc w:val="center"/>
        </w:trPr>
        <w:tc>
          <w:tcPr>
            <w:tcW w:w="1711" w:type="dxa"/>
            <w:shd w:val="clear" w:color="auto" w:fill="auto"/>
            <w:vAlign w:val="center"/>
          </w:tcPr>
          <w:p w:rsidR="003D5A00" w:rsidRPr="001522F2" w:rsidRDefault="003D5A00" w:rsidP="00057189">
            <w:pPr>
              <w:spacing w:after="0" w:line="240" w:lineRule="auto"/>
              <w:jc w:val="center"/>
              <w:rPr>
                <w:rFonts w:ascii="Garamond" w:hAnsi="Garamond"/>
                <w:b/>
              </w:rPr>
            </w:pPr>
            <w:r w:rsidRPr="001522F2">
              <w:rPr>
                <w:rFonts w:ascii="Garamond" w:hAnsi="Garamond"/>
                <w:b/>
              </w:rPr>
              <w:t>Articolo</w:t>
            </w:r>
          </w:p>
        </w:tc>
        <w:tc>
          <w:tcPr>
            <w:tcW w:w="575" w:type="dxa"/>
            <w:vAlign w:val="center"/>
          </w:tcPr>
          <w:p w:rsidR="00057189" w:rsidRPr="001522F2" w:rsidRDefault="00057189" w:rsidP="00057189">
            <w:pPr>
              <w:spacing w:after="0" w:line="240" w:lineRule="auto"/>
              <w:rPr>
                <w:rFonts w:ascii="Garamond" w:hAnsi="Garamond"/>
                <w:b/>
              </w:rPr>
            </w:pPr>
            <w:r>
              <w:rPr>
                <w:rFonts w:ascii="Garamond" w:hAnsi="Garamond"/>
                <w:b/>
              </w:rPr>
              <w:t>Co</w:t>
            </w:r>
          </w:p>
        </w:tc>
        <w:tc>
          <w:tcPr>
            <w:tcW w:w="4120" w:type="dxa"/>
            <w:shd w:val="clear" w:color="auto" w:fill="auto"/>
            <w:vAlign w:val="center"/>
          </w:tcPr>
          <w:p w:rsidR="003D5A00" w:rsidRPr="001522F2" w:rsidRDefault="003D5A00" w:rsidP="00057189">
            <w:pPr>
              <w:spacing w:after="0" w:line="240" w:lineRule="auto"/>
              <w:jc w:val="center"/>
              <w:rPr>
                <w:rFonts w:ascii="Garamond" w:hAnsi="Garamond"/>
                <w:b/>
              </w:rPr>
            </w:pPr>
            <w:r w:rsidRPr="001522F2">
              <w:rPr>
                <w:rFonts w:ascii="Garamond" w:hAnsi="Garamond"/>
                <w:b/>
              </w:rPr>
              <w:t xml:space="preserve">Testo </w:t>
            </w:r>
            <w:r w:rsidR="00AE7BD0">
              <w:rPr>
                <w:rFonts w:ascii="Garamond" w:hAnsi="Garamond"/>
                <w:b/>
              </w:rPr>
              <w:t>vigente</w:t>
            </w:r>
          </w:p>
        </w:tc>
        <w:tc>
          <w:tcPr>
            <w:tcW w:w="3954" w:type="dxa"/>
            <w:shd w:val="clear" w:color="auto" w:fill="auto"/>
            <w:vAlign w:val="center"/>
          </w:tcPr>
          <w:p w:rsidR="003D5A00" w:rsidRPr="001522F2" w:rsidRDefault="00AE7BD0" w:rsidP="00057189">
            <w:pPr>
              <w:spacing w:after="0" w:line="240" w:lineRule="auto"/>
              <w:jc w:val="center"/>
              <w:rPr>
                <w:rFonts w:ascii="Garamond" w:hAnsi="Garamond"/>
                <w:b/>
              </w:rPr>
            </w:pPr>
            <w:r>
              <w:rPr>
                <w:rFonts w:ascii="Garamond" w:hAnsi="Garamond"/>
                <w:b/>
              </w:rPr>
              <w:t>Proposta di modifica</w:t>
            </w:r>
            <w:r w:rsidR="003D5A00" w:rsidRPr="001522F2">
              <w:rPr>
                <w:rFonts w:ascii="Garamond" w:hAnsi="Garamond"/>
                <w:b/>
              </w:rPr>
              <w:t xml:space="preserve"> offert</w:t>
            </w:r>
            <w:r>
              <w:rPr>
                <w:rFonts w:ascii="Garamond" w:hAnsi="Garamond"/>
                <w:b/>
              </w:rPr>
              <w:t>a</w:t>
            </w:r>
            <w:r w:rsidR="003D5A00" w:rsidRPr="001522F2">
              <w:rPr>
                <w:rFonts w:ascii="Garamond" w:hAnsi="Garamond"/>
                <w:b/>
              </w:rPr>
              <w:t xml:space="preserve"> in consultazione</w:t>
            </w:r>
          </w:p>
        </w:tc>
        <w:tc>
          <w:tcPr>
            <w:tcW w:w="2352" w:type="dxa"/>
            <w:vAlign w:val="center"/>
          </w:tcPr>
          <w:p w:rsidR="003D5A00" w:rsidRDefault="003D5A00" w:rsidP="00057189">
            <w:pPr>
              <w:spacing w:after="0" w:line="240" w:lineRule="auto"/>
              <w:jc w:val="center"/>
              <w:rPr>
                <w:rFonts w:ascii="Garamond" w:hAnsi="Garamond"/>
                <w:b/>
              </w:rPr>
            </w:pPr>
          </w:p>
          <w:p w:rsidR="003D5A00" w:rsidRPr="001522F2" w:rsidRDefault="00AE7BD0" w:rsidP="00057189">
            <w:pPr>
              <w:spacing w:after="0" w:line="240" w:lineRule="auto"/>
              <w:jc w:val="center"/>
              <w:rPr>
                <w:rFonts w:ascii="Garamond" w:hAnsi="Garamond"/>
                <w:b/>
              </w:rPr>
            </w:pPr>
            <w:r>
              <w:rPr>
                <w:rFonts w:ascii="Garamond" w:hAnsi="Garamond"/>
                <w:b/>
              </w:rPr>
              <w:t>Osservazioni e eventuale conseguente proposta di modifica</w:t>
            </w:r>
          </w:p>
        </w:tc>
      </w:tr>
      <w:tr w:rsidR="00C179D6" w:rsidRPr="001522F2" w:rsidTr="00C179D6">
        <w:trPr>
          <w:trHeight w:val="892"/>
          <w:jc w:val="center"/>
        </w:trPr>
        <w:tc>
          <w:tcPr>
            <w:tcW w:w="1711" w:type="dxa"/>
            <w:shd w:val="clear" w:color="auto" w:fill="auto"/>
            <w:vAlign w:val="center"/>
          </w:tcPr>
          <w:p w:rsidR="001F3308" w:rsidRPr="001522F2" w:rsidRDefault="001F3308" w:rsidP="00057189">
            <w:pPr>
              <w:spacing w:after="0" w:line="240" w:lineRule="auto"/>
              <w:jc w:val="center"/>
              <w:rPr>
                <w:rFonts w:ascii="Garamond" w:hAnsi="Garamond"/>
                <w:b/>
              </w:rPr>
            </w:pPr>
            <w:r>
              <w:rPr>
                <w:rFonts w:ascii="Garamond" w:hAnsi="Garamond"/>
                <w:b/>
              </w:rPr>
              <w:t>Preambolo</w:t>
            </w:r>
          </w:p>
        </w:tc>
        <w:tc>
          <w:tcPr>
            <w:tcW w:w="575" w:type="dxa"/>
            <w:vAlign w:val="center"/>
          </w:tcPr>
          <w:p w:rsidR="001F3308" w:rsidRDefault="001F3308" w:rsidP="00057189">
            <w:pPr>
              <w:spacing w:after="0" w:line="240" w:lineRule="auto"/>
              <w:rPr>
                <w:rFonts w:ascii="Garamond" w:hAnsi="Garamond"/>
                <w:b/>
              </w:rPr>
            </w:pPr>
          </w:p>
        </w:tc>
        <w:tc>
          <w:tcPr>
            <w:tcW w:w="4120" w:type="dxa"/>
            <w:shd w:val="clear" w:color="auto" w:fill="auto"/>
            <w:vAlign w:val="center"/>
          </w:tcPr>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Il presente Codice riunisce, aggiornandoli e integrandoli con le disposizioni sull’integrità della ricerca:</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 il Codice etico dell’Università degli Studi dell’Insubria, emanato con D.R. 14 giugno 2012, n. 705 e modificato con D.R. 14 giugno 2018, n. 455;</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 il Codice di comportamento dell’Università stessa, emanato con D.R. 18 dicembre 2015, n. 1113 e modificato con D.R. 30 ottobre 2017, n. 882.</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lastRenderedPageBreak/>
              <w:t xml:space="preserve">L’Università degli Studi dell’Insubria – d’ora innanzi “Università” – è una comunità di docenti, ricercatori, studenti e personale tecnico e amministrativo impegnata a costituire un elemento centrale e propulsivo della vita scientifica e culturale italiana e internazionale. Essa si ispira ai principi e ai valori riconosciuti dalla Costituzione della Repubblica Italiana, dalla Carta dei diritti fondamentali dell’Unione Europea e dagli altri atti e convenzioni internazionali sui diritti umani, con particolare riferimento a quelli che trovano espressione nelle norme poste a tutela della conoscenza e del suo sviluppo, della ricerca, della formazione e della cultura, in quanto fondamenti essenziali della pacifica convivenza fra esseri umani. </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L’Università assume il metodo critico nello svolgimento degli studi e delle ricerche ed è aperta al libero confronto con ogni altra istituzione scientifica italiana o straniera che si ispiri agli stessi principi e persegua le stesse finalità.</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 xml:space="preserve">L’Università si impegna a realizzare l’integrità nella ricerca, intesa come il rispetto e la piena attuazione dell’insieme dei principi e dei valori etici e deontologici e degli standard professionali sui quali si fonda la condotta responsabile e diligente di chi progetta, svolge, finanzia e valuta la ricerca scientifica, nonché </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delle istituzioni che la promuovono e la realizzano.</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 xml:space="preserve">Nell’interpretazione e nell’applicazione del presente Codice si terrà conto dei più importanti documenti internazionali in tema di integrità della ricerca, della politica europea della Responsible Research and Innovation (RRI), della Carta europea dei ricercatori nonché di ogni convenzione o accordo sottoscritto in tale materia </w:t>
            </w:r>
            <w:r w:rsidRPr="001F3308">
              <w:rPr>
                <w:rFonts w:ascii="Garamond" w:hAnsi="Garamond"/>
                <w:sz w:val="20"/>
                <w:szCs w:val="20"/>
              </w:rPr>
              <w:lastRenderedPageBreak/>
              <w:t>dall’Università</w:t>
            </w:r>
            <w:r>
              <w:rPr>
                <w:rFonts w:ascii="Garamond" w:hAnsi="Garamond"/>
                <w:sz w:val="20"/>
                <w:szCs w:val="20"/>
              </w:rPr>
              <w:t>.</w:t>
            </w:r>
          </w:p>
        </w:tc>
        <w:tc>
          <w:tcPr>
            <w:tcW w:w="3954" w:type="dxa"/>
            <w:shd w:val="clear" w:color="auto" w:fill="auto"/>
            <w:vAlign w:val="center"/>
          </w:tcPr>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lastRenderedPageBreak/>
              <w:t>Il presente Codice riunisce, aggiornandoli e integrandoli con le disposizioni sull’integrità della ricerca:</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il Codice etico dell’Università degli Studi dell’Insubria, emanato con D.R. 14 giugno 2012, n. 705 e modificato con D.R. 14 giugno 2018, n. 455;</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il Codice di comportamento dell’Università stessa, emanato con D.R. 18 dicembre 2015, n. 1113 e modificato con D.R. 30 ottobre 2017, n. 882.</w:t>
            </w:r>
          </w:p>
          <w:p w:rsid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lastRenderedPageBreak/>
              <w:t xml:space="preserve">L’Università degli Studi dell’Insubria – d’ora innanzi “Università” – è una comunità di docenti, ricercatori, studenti e personale tecnico e amministrativo impegnata a costituire un elemento centrale e propulsivo della vita scientifica e culturale italiana e internazionale. Essa si ispira ai principi e ai valori riconosciuti dalla Costituzione della Repubblica Italiana, dalla Carta dei diritti fondamentali dell’Unione Europea e dagli altri atti e convenzioni internazionali sui diritti umani, con particolare riferimento a quelli che trovano espressione nelle norme poste a tutela della conoscenza e del suo sviluppo, della ricerca, della formazione e della cultura, in quanto fondamenti essenziali della pacifica convivenza fra esseri umani (e di cui il Titolo I del presente Codice costituisce una estrinsecazione). </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Ne consegue che tutto il personale dell’Ateneo – dipendente o collaboratore – (congiuntamente, per brevità, “dipendente”) è tenuto a conformare tutto il proprio operato e ogni proprio comportamento</w:t>
            </w:r>
            <w:r>
              <w:rPr>
                <w:rFonts w:ascii="Garamond" w:hAnsi="Garamond"/>
                <w:sz w:val="20"/>
                <w:szCs w:val="20"/>
              </w:rPr>
              <w:t xml:space="preserve"> </w:t>
            </w:r>
            <w:r w:rsidRPr="001F3308">
              <w:rPr>
                <w:rFonts w:ascii="Garamond" w:hAnsi="Garamond"/>
                <w:sz w:val="20"/>
                <w:szCs w:val="20"/>
              </w:rPr>
              <w:t>a tali valori e principi.</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L’Università assume il metodo critico nello svolgimento degli studi e delle ricerche ed è aperta al libero confronto con ogni altra istituzione scientifica italiana o straniera che si ispiri agli stessi principi e persegua le stesse finalità.</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 xml:space="preserve">L’Università si impegna a realizzare l’integrità nella ricerca, intesa come il rispetto e la piena attuazione dell’insieme dei principi e dei valori etici e deontologici e degli standard professionali sui quali si fonda la condotta responsabile e diligente di chi progetta, svolge, finanzia e valuta la ricerca scientifica, nonché </w:t>
            </w:r>
            <w:r w:rsidRPr="001F3308">
              <w:rPr>
                <w:rFonts w:ascii="Garamond" w:hAnsi="Garamond"/>
                <w:sz w:val="20"/>
                <w:szCs w:val="20"/>
              </w:rPr>
              <w:lastRenderedPageBreak/>
              <w:t>delle istituzioni che la promuovono e la realizzano.</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r w:rsidRPr="001F3308">
              <w:rPr>
                <w:rFonts w:ascii="Garamond" w:hAnsi="Garamond"/>
                <w:sz w:val="20"/>
                <w:szCs w:val="20"/>
              </w:rPr>
              <w:t xml:space="preserve">Nell’interpretazione e nell’applicazione del presente Codice si terrà conto dei più importanti documenti internazionali in tema di integrità della ricerca, della politica europea della Responsible Research and Innovation (RRI), della Carta europea dei ricercatori nonché di ogni convenzione o accordo sottoscritto in tale materia dall’Università. </w:t>
            </w:r>
          </w:p>
          <w:p w:rsidR="001F3308" w:rsidRPr="001F3308" w:rsidRDefault="001F3308" w:rsidP="001F3308">
            <w:pPr>
              <w:pStyle w:val="Paragrafoelenco"/>
              <w:spacing w:after="0" w:line="240" w:lineRule="auto"/>
              <w:ind w:left="0"/>
              <w:contextualSpacing w:val="0"/>
              <w:jc w:val="both"/>
              <w:rPr>
                <w:rFonts w:ascii="Garamond" w:hAnsi="Garamond"/>
                <w:sz w:val="20"/>
                <w:szCs w:val="20"/>
              </w:rPr>
            </w:pPr>
          </w:p>
        </w:tc>
        <w:tc>
          <w:tcPr>
            <w:tcW w:w="2352" w:type="dxa"/>
            <w:vAlign w:val="center"/>
          </w:tcPr>
          <w:p w:rsidR="001F3308" w:rsidRDefault="001F3308" w:rsidP="00057189">
            <w:pPr>
              <w:spacing w:after="0" w:line="240" w:lineRule="auto"/>
              <w:jc w:val="center"/>
              <w:rPr>
                <w:rFonts w:ascii="Garamond" w:hAnsi="Garamond"/>
                <w:b/>
              </w:rPr>
            </w:pPr>
          </w:p>
        </w:tc>
      </w:tr>
      <w:tr w:rsidR="00C179D6" w:rsidRPr="001522F2" w:rsidTr="00C179D6">
        <w:trPr>
          <w:jc w:val="center"/>
        </w:trPr>
        <w:tc>
          <w:tcPr>
            <w:tcW w:w="1711" w:type="dxa"/>
            <w:shd w:val="clear" w:color="auto" w:fill="auto"/>
          </w:tcPr>
          <w:p w:rsidR="003D5A00" w:rsidRPr="001522F2" w:rsidRDefault="003D5A00" w:rsidP="007F6585">
            <w:pPr>
              <w:pStyle w:val="Paragrafoelenco"/>
              <w:spacing w:after="0" w:line="240" w:lineRule="auto"/>
              <w:ind w:left="0"/>
              <w:contextualSpacing w:val="0"/>
              <w:rPr>
                <w:rFonts w:ascii="Garamond" w:hAnsi="Garamond"/>
                <w:sz w:val="20"/>
                <w:szCs w:val="20"/>
              </w:rPr>
            </w:pPr>
            <w:bookmarkStart w:id="1" w:name="_Toc311009575"/>
            <w:bookmarkStart w:id="2" w:name="_Toc518039276"/>
            <w:r w:rsidRPr="001522F2">
              <w:rPr>
                <w:rFonts w:ascii="Garamond" w:hAnsi="Garamond"/>
                <w:b/>
                <w:sz w:val="20"/>
                <w:szCs w:val="20"/>
              </w:rPr>
              <w:lastRenderedPageBreak/>
              <w:t>Art. 10 - Tutela del lavoro</w:t>
            </w:r>
          </w:p>
        </w:tc>
        <w:tc>
          <w:tcPr>
            <w:tcW w:w="575" w:type="dxa"/>
          </w:tcPr>
          <w:p w:rsidR="003D5A00" w:rsidRDefault="003D5A00" w:rsidP="003D5A00">
            <w:pPr>
              <w:pStyle w:val="Paragrafoelenco"/>
              <w:spacing w:after="0" w:line="240" w:lineRule="auto"/>
              <w:ind w:left="0"/>
              <w:contextualSpacing w:val="0"/>
              <w:jc w:val="both"/>
              <w:rPr>
                <w:rFonts w:ascii="Garamond" w:hAnsi="Garamond"/>
                <w:sz w:val="20"/>
                <w:szCs w:val="20"/>
              </w:rPr>
            </w:pPr>
            <w:r>
              <w:rPr>
                <w:rFonts w:ascii="Garamond" w:hAnsi="Garamond"/>
                <w:sz w:val="20"/>
                <w:szCs w:val="20"/>
              </w:rPr>
              <w:t>3.</w:t>
            </w:r>
          </w:p>
        </w:tc>
        <w:tc>
          <w:tcPr>
            <w:tcW w:w="4120" w:type="dxa"/>
            <w:shd w:val="clear" w:color="auto" w:fill="auto"/>
          </w:tcPr>
          <w:p w:rsidR="003D5A00" w:rsidRPr="001522F2" w:rsidRDefault="003D5A00" w:rsidP="003D5A00">
            <w:pPr>
              <w:pStyle w:val="Paragrafoelenco"/>
              <w:spacing w:after="0" w:line="240" w:lineRule="auto"/>
              <w:ind w:left="0"/>
              <w:contextualSpacing w:val="0"/>
              <w:jc w:val="both"/>
              <w:rPr>
                <w:rFonts w:ascii="Garamond" w:hAnsi="Garamond"/>
                <w:sz w:val="20"/>
                <w:szCs w:val="20"/>
              </w:rPr>
            </w:pPr>
            <w:r w:rsidRPr="001522F2">
              <w:rPr>
                <w:rFonts w:ascii="Garamond" w:hAnsi="Garamond"/>
                <w:sz w:val="20"/>
                <w:szCs w:val="20"/>
              </w:rPr>
              <w:t>I rapporti di lavoro devono essere improntati a reciproco rispetto, fiducia, collaborazione e cooperazione. Coloro che hanno responsabilità di direzione, o comunque compiti di coordinamento, sono chiamati a sostenere la crescita professionale e umana dei propri collaboratori, anche con attenzione a coloro che si trov</w:t>
            </w:r>
            <w:r>
              <w:rPr>
                <w:rFonts w:ascii="Garamond" w:hAnsi="Garamond"/>
                <w:sz w:val="20"/>
                <w:szCs w:val="20"/>
              </w:rPr>
              <w:t>ano in condizioni di precariato</w:t>
            </w:r>
            <w:r w:rsidRPr="001522F2">
              <w:rPr>
                <w:rFonts w:ascii="Garamond" w:hAnsi="Garamond"/>
                <w:sz w:val="20"/>
                <w:szCs w:val="20"/>
              </w:rPr>
              <w:t xml:space="preserve"> e a garantire un adeguato riconoscimento del contributo fornito da ciascuno di essi alla progettazione delle attività e al conseguimento dei risultati.</w:t>
            </w:r>
          </w:p>
        </w:tc>
        <w:tc>
          <w:tcPr>
            <w:tcW w:w="3954" w:type="dxa"/>
            <w:shd w:val="clear" w:color="auto" w:fill="auto"/>
          </w:tcPr>
          <w:p w:rsidR="003D5A00" w:rsidRPr="001522F2" w:rsidRDefault="003D5A00" w:rsidP="006E0A5F">
            <w:pPr>
              <w:pStyle w:val="Paragrafoelenco"/>
              <w:spacing w:after="0" w:line="240" w:lineRule="auto"/>
              <w:ind w:left="0"/>
              <w:contextualSpacing w:val="0"/>
              <w:jc w:val="both"/>
              <w:rPr>
                <w:rFonts w:ascii="Garamond" w:hAnsi="Garamond"/>
                <w:sz w:val="20"/>
                <w:szCs w:val="20"/>
              </w:rPr>
            </w:pPr>
            <w:r w:rsidRPr="001522F2">
              <w:rPr>
                <w:rFonts w:ascii="Garamond" w:hAnsi="Garamond"/>
                <w:sz w:val="20"/>
                <w:szCs w:val="20"/>
              </w:rPr>
              <w:t>I rapporti di lavoro devono essere improntati a reciproco rispetto, fiducia, collaborazione e cooperazione. Coloro che hanno responsabilità di direzione, o comunque compiti di coordinamento, sono chiamati a sostenere la crescita professionale e umana dei propri collaboratori,</w:t>
            </w:r>
            <w:r>
              <w:rPr>
                <w:rFonts w:ascii="Garamond" w:hAnsi="Garamond"/>
                <w:sz w:val="20"/>
                <w:szCs w:val="20"/>
              </w:rPr>
              <w:t xml:space="preserve"> favorendo le occasioni di formazione e promuovendo opportunità di sviluppo interne ed esterne,</w:t>
            </w:r>
            <w:r w:rsidRPr="001522F2">
              <w:rPr>
                <w:rFonts w:ascii="Garamond" w:hAnsi="Garamond"/>
                <w:sz w:val="20"/>
                <w:szCs w:val="20"/>
              </w:rPr>
              <w:t xml:space="preserve"> anche con attenzione a coloro che si trov</w:t>
            </w:r>
            <w:r>
              <w:rPr>
                <w:rFonts w:ascii="Garamond" w:hAnsi="Garamond"/>
                <w:sz w:val="20"/>
                <w:szCs w:val="20"/>
              </w:rPr>
              <w:t>ano in condizioni di precariato</w:t>
            </w:r>
            <w:r w:rsidRPr="001522F2">
              <w:rPr>
                <w:rFonts w:ascii="Garamond" w:hAnsi="Garamond"/>
                <w:sz w:val="20"/>
                <w:szCs w:val="20"/>
              </w:rPr>
              <w:t xml:space="preserve"> e a garantire un adeguato riconoscimento del contributo fornito da ciascuno di essi alla progettazione delle attività e al conseguimento dei risultati.</w:t>
            </w:r>
          </w:p>
        </w:tc>
        <w:tc>
          <w:tcPr>
            <w:tcW w:w="2352" w:type="dxa"/>
          </w:tcPr>
          <w:p w:rsidR="003D5A00" w:rsidRPr="001522F2" w:rsidRDefault="003D5A00" w:rsidP="000E750B">
            <w:pPr>
              <w:pStyle w:val="Paragrafoelenco"/>
              <w:spacing w:after="0" w:line="240" w:lineRule="auto"/>
              <w:ind w:left="284"/>
              <w:contextualSpacing w:val="0"/>
              <w:jc w:val="both"/>
              <w:rPr>
                <w:rFonts w:ascii="Garamond" w:hAnsi="Garamond"/>
                <w:sz w:val="20"/>
                <w:szCs w:val="20"/>
              </w:rPr>
            </w:pPr>
          </w:p>
        </w:tc>
      </w:tr>
      <w:bookmarkEnd w:id="1"/>
      <w:bookmarkEnd w:id="2"/>
      <w:tr w:rsidR="00C179D6" w:rsidRPr="001522F2" w:rsidTr="00C179D6">
        <w:trPr>
          <w:trHeight w:val="1090"/>
          <w:jc w:val="center"/>
        </w:trPr>
        <w:tc>
          <w:tcPr>
            <w:tcW w:w="1711" w:type="dxa"/>
            <w:vMerge w:val="restart"/>
            <w:tcBorders>
              <w:bottom w:val="single" w:sz="4" w:space="0" w:color="auto"/>
            </w:tcBorders>
            <w:shd w:val="clear" w:color="auto" w:fill="auto"/>
          </w:tcPr>
          <w:p w:rsidR="003D5A00" w:rsidRPr="001522F2" w:rsidRDefault="003D5A00" w:rsidP="000E750B">
            <w:pPr>
              <w:spacing w:after="0"/>
              <w:rPr>
                <w:rFonts w:ascii="Garamond" w:hAnsi="Garamond"/>
                <w:b/>
                <w:sz w:val="20"/>
                <w:szCs w:val="20"/>
              </w:rPr>
            </w:pPr>
            <w:r w:rsidRPr="001522F2">
              <w:rPr>
                <w:rFonts w:ascii="Garamond" w:hAnsi="Garamond"/>
                <w:b/>
                <w:sz w:val="20"/>
                <w:szCs w:val="20"/>
              </w:rPr>
              <w:t>Art. 11 - Uso delle risorse dell’Università</w:t>
            </w:r>
          </w:p>
        </w:tc>
        <w:tc>
          <w:tcPr>
            <w:tcW w:w="575" w:type="dxa"/>
            <w:tcBorders>
              <w:bottom w:val="single" w:sz="4" w:space="0" w:color="auto"/>
            </w:tcBorders>
          </w:tcPr>
          <w:p w:rsidR="003D5A00" w:rsidRPr="001522F2" w:rsidRDefault="006B50E5" w:rsidP="006B50E5">
            <w:pPr>
              <w:pStyle w:val="Paragrafoelenco"/>
              <w:autoSpaceDE w:val="0"/>
              <w:autoSpaceDN w:val="0"/>
              <w:adjustRightInd w:val="0"/>
              <w:spacing w:after="0" w:line="240" w:lineRule="auto"/>
              <w:ind w:left="0"/>
              <w:jc w:val="both"/>
              <w:rPr>
                <w:rFonts w:ascii="Garamond" w:hAnsi="Garamond" w:cs="Arial"/>
                <w:sz w:val="20"/>
                <w:szCs w:val="20"/>
              </w:rPr>
            </w:pPr>
            <w:r>
              <w:rPr>
                <w:rFonts w:ascii="Garamond" w:hAnsi="Garamond" w:cs="Arial"/>
                <w:sz w:val="20"/>
                <w:szCs w:val="20"/>
              </w:rPr>
              <w:t>1.</w:t>
            </w:r>
          </w:p>
        </w:tc>
        <w:tc>
          <w:tcPr>
            <w:tcW w:w="4120" w:type="dxa"/>
            <w:tcBorders>
              <w:bottom w:val="single" w:sz="4" w:space="0" w:color="auto"/>
            </w:tcBorders>
            <w:shd w:val="clear" w:color="auto" w:fill="auto"/>
          </w:tcPr>
          <w:p w:rsidR="003D5A00" w:rsidRPr="001522F2" w:rsidRDefault="003D5A00" w:rsidP="006B50E5">
            <w:pPr>
              <w:pStyle w:val="Paragrafoelenco"/>
              <w:autoSpaceDE w:val="0"/>
              <w:autoSpaceDN w:val="0"/>
              <w:adjustRightInd w:val="0"/>
              <w:spacing w:after="0" w:line="240" w:lineRule="auto"/>
              <w:ind w:left="0"/>
              <w:jc w:val="both"/>
              <w:rPr>
                <w:rFonts w:ascii="Garamond" w:hAnsi="Garamond"/>
                <w:b/>
                <w:sz w:val="20"/>
                <w:szCs w:val="20"/>
              </w:rPr>
            </w:pPr>
            <w:r w:rsidRPr="001522F2">
              <w:rPr>
                <w:rFonts w:ascii="Garamond" w:hAnsi="Garamond" w:cs="Arial"/>
                <w:sz w:val="20"/>
                <w:szCs w:val="20"/>
              </w:rPr>
              <w:t xml:space="preserve">Le risorse dell’Università, materiali e immateriali, sono impiegate per finalità istituzionali; usi diversi ed eccezionali sono subordinati ad apposita autorizzazione. Le risorse materiali, in particolare quelle finanziarie, devono essere utilizzate in modo responsabile e trasparente, nel pieno rispetto del principio di accountability. Ciascun utilizzatore deve pertanto rendersi disponibile a dar conto del corretto impiego delle risorse, attribuite dall’Università o comunque finanziate con fondi pubblici, dei risultati con esse ottenuti e </w:t>
            </w:r>
            <w:r w:rsidRPr="001522F2">
              <w:rPr>
                <w:rFonts w:ascii="Garamond" w:hAnsi="Garamond" w:cs="Arial"/>
                <w:sz w:val="20"/>
                <w:szCs w:val="20"/>
              </w:rPr>
              <w:lastRenderedPageBreak/>
              <w:t xml:space="preserve">della coerenza di questi ultimi con la missione istituzionale. </w:t>
            </w:r>
          </w:p>
        </w:tc>
        <w:tc>
          <w:tcPr>
            <w:tcW w:w="3954" w:type="dxa"/>
            <w:tcBorders>
              <w:bottom w:val="single" w:sz="4" w:space="0" w:color="auto"/>
            </w:tcBorders>
            <w:shd w:val="clear" w:color="auto" w:fill="auto"/>
          </w:tcPr>
          <w:p w:rsidR="003D5A00" w:rsidRPr="006B50E5" w:rsidRDefault="006B50E5" w:rsidP="000E750B">
            <w:pPr>
              <w:spacing w:after="0"/>
              <w:jc w:val="both"/>
              <w:rPr>
                <w:rFonts w:ascii="Garamond" w:hAnsi="Garamond"/>
                <w:sz w:val="20"/>
                <w:szCs w:val="20"/>
              </w:rPr>
            </w:pPr>
            <w:r w:rsidRPr="006B50E5">
              <w:rPr>
                <w:rFonts w:ascii="Garamond" w:hAnsi="Garamond"/>
                <w:sz w:val="20"/>
                <w:szCs w:val="20"/>
              </w:rPr>
              <w:lastRenderedPageBreak/>
              <w:t>L’Università s’impegna a prevenire</w:t>
            </w:r>
            <w:r>
              <w:rPr>
                <w:rFonts w:ascii="Garamond" w:hAnsi="Garamond"/>
                <w:sz w:val="20"/>
                <w:szCs w:val="20"/>
              </w:rPr>
              <w:t xml:space="preserve"> e reprimere comportamenti offensivi o lesivi dei principi etici di cui al presente Titolo.</w:t>
            </w:r>
          </w:p>
        </w:tc>
        <w:tc>
          <w:tcPr>
            <w:tcW w:w="2352" w:type="dxa"/>
            <w:tcBorders>
              <w:bottom w:val="single" w:sz="4" w:space="0" w:color="auto"/>
            </w:tcBorders>
          </w:tcPr>
          <w:p w:rsidR="003D5A00" w:rsidRPr="001522F2" w:rsidRDefault="003D5A00" w:rsidP="000E750B">
            <w:pPr>
              <w:spacing w:after="0"/>
              <w:jc w:val="both"/>
              <w:rPr>
                <w:rFonts w:ascii="Garamond" w:hAnsi="Garamond"/>
                <w:b/>
                <w:sz w:val="20"/>
                <w:szCs w:val="20"/>
              </w:rPr>
            </w:pPr>
          </w:p>
        </w:tc>
      </w:tr>
      <w:tr w:rsidR="00C179D6" w:rsidRPr="001522F2" w:rsidTr="00C179D6">
        <w:trPr>
          <w:jc w:val="center"/>
        </w:trPr>
        <w:tc>
          <w:tcPr>
            <w:tcW w:w="1711" w:type="dxa"/>
            <w:vMerge/>
            <w:shd w:val="clear" w:color="auto" w:fill="auto"/>
          </w:tcPr>
          <w:p w:rsidR="003D5A00" w:rsidRPr="001522F2" w:rsidRDefault="003D5A00" w:rsidP="000E750B">
            <w:pPr>
              <w:pStyle w:val="Paragrafoelenco"/>
              <w:autoSpaceDE w:val="0"/>
              <w:autoSpaceDN w:val="0"/>
              <w:adjustRightInd w:val="0"/>
              <w:spacing w:after="0" w:line="240" w:lineRule="auto"/>
              <w:ind w:left="284"/>
              <w:rPr>
                <w:rFonts w:ascii="Garamond" w:hAnsi="Garamond" w:cs="Arial"/>
                <w:sz w:val="20"/>
                <w:szCs w:val="20"/>
              </w:rPr>
            </w:pPr>
          </w:p>
        </w:tc>
        <w:tc>
          <w:tcPr>
            <w:tcW w:w="575" w:type="dxa"/>
          </w:tcPr>
          <w:p w:rsidR="003D5A00" w:rsidRPr="001522F2" w:rsidRDefault="006B50E5" w:rsidP="006B50E5">
            <w:pPr>
              <w:pStyle w:val="Paragrafoelenco"/>
              <w:autoSpaceDE w:val="0"/>
              <w:autoSpaceDN w:val="0"/>
              <w:adjustRightInd w:val="0"/>
              <w:spacing w:after="0" w:line="240" w:lineRule="auto"/>
              <w:ind w:left="0"/>
              <w:jc w:val="both"/>
              <w:rPr>
                <w:rFonts w:ascii="Garamond" w:hAnsi="Garamond" w:cs="Arial"/>
                <w:sz w:val="20"/>
                <w:szCs w:val="20"/>
              </w:rPr>
            </w:pPr>
            <w:r>
              <w:rPr>
                <w:rFonts w:ascii="Garamond" w:hAnsi="Garamond" w:cs="Arial"/>
                <w:sz w:val="20"/>
                <w:szCs w:val="20"/>
              </w:rPr>
              <w:t>2.</w:t>
            </w:r>
          </w:p>
        </w:tc>
        <w:tc>
          <w:tcPr>
            <w:tcW w:w="4120" w:type="dxa"/>
            <w:shd w:val="clear" w:color="auto" w:fill="auto"/>
          </w:tcPr>
          <w:p w:rsidR="003D5A00" w:rsidRPr="001522F2" w:rsidRDefault="003D5A00" w:rsidP="006B50E5">
            <w:pPr>
              <w:pStyle w:val="Paragrafoelenco"/>
              <w:autoSpaceDE w:val="0"/>
              <w:autoSpaceDN w:val="0"/>
              <w:adjustRightInd w:val="0"/>
              <w:spacing w:after="0" w:line="240" w:lineRule="auto"/>
              <w:ind w:left="0"/>
              <w:jc w:val="both"/>
              <w:rPr>
                <w:rFonts w:ascii="Garamond" w:hAnsi="Garamond" w:cs="Arial"/>
                <w:sz w:val="20"/>
                <w:szCs w:val="20"/>
              </w:rPr>
            </w:pPr>
            <w:r w:rsidRPr="001522F2">
              <w:rPr>
                <w:rFonts w:ascii="Garamond" w:hAnsi="Garamond" w:cs="Arial"/>
                <w:sz w:val="20"/>
                <w:szCs w:val="20"/>
              </w:rPr>
              <w:t xml:space="preserve">Ogni componente della comunità universitaria è tenuto a rispettare il buon nome dell’Università e a non recare danno alla sua reputazione. </w:t>
            </w:r>
          </w:p>
        </w:tc>
        <w:tc>
          <w:tcPr>
            <w:tcW w:w="3954" w:type="dxa"/>
            <w:shd w:val="clear" w:color="auto" w:fill="auto"/>
          </w:tcPr>
          <w:p w:rsidR="003D5A00" w:rsidRPr="001522F2" w:rsidRDefault="006B50E5" w:rsidP="006B50E5">
            <w:pPr>
              <w:pStyle w:val="Paragrafoelenco"/>
              <w:autoSpaceDE w:val="0"/>
              <w:autoSpaceDN w:val="0"/>
              <w:adjustRightInd w:val="0"/>
              <w:spacing w:after="0" w:line="240" w:lineRule="auto"/>
              <w:ind w:left="0"/>
              <w:jc w:val="both"/>
              <w:rPr>
                <w:rFonts w:ascii="Garamond" w:hAnsi="Garamond" w:cs="Arial"/>
                <w:sz w:val="20"/>
                <w:szCs w:val="20"/>
              </w:rPr>
            </w:pPr>
            <w:r>
              <w:rPr>
                <w:rFonts w:ascii="Garamond" w:hAnsi="Garamond" w:cs="Arial"/>
                <w:sz w:val="20"/>
                <w:szCs w:val="20"/>
              </w:rPr>
              <w:t xml:space="preserve">Aderendo all’Ateneo, ogni componente della comunità universitaria è tenuto a: conformarsi ai principi etici; rispettare il buon nome dell’Università; astenersi dal compiere comportamenti che rechino danno </w:t>
            </w:r>
            <w:r w:rsidR="000E6159">
              <w:rPr>
                <w:rFonts w:ascii="Garamond" w:hAnsi="Garamond" w:cs="Arial"/>
                <w:sz w:val="20"/>
                <w:szCs w:val="20"/>
              </w:rPr>
              <w:t>al prestigio, buon nome, immagine</w:t>
            </w:r>
            <w:r>
              <w:rPr>
                <w:rFonts w:ascii="Garamond" w:hAnsi="Garamond" w:cs="Arial"/>
                <w:sz w:val="20"/>
                <w:szCs w:val="20"/>
              </w:rPr>
              <w:t xml:space="preserve"> dell’Università stessa o della sua comunità o della pubblica amministrazione in generale.</w:t>
            </w:r>
          </w:p>
        </w:tc>
        <w:tc>
          <w:tcPr>
            <w:tcW w:w="2352" w:type="dxa"/>
          </w:tcPr>
          <w:p w:rsidR="003D5A00" w:rsidRPr="001522F2" w:rsidRDefault="003D5A00" w:rsidP="000E750B">
            <w:pPr>
              <w:pStyle w:val="Paragrafoelenco"/>
              <w:autoSpaceDE w:val="0"/>
              <w:autoSpaceDN w:val="0"/>
              <w:adjustRightInd w:val="0"/>
              <w:spacing w:after="0" w:line="240" w:lineRule="auto"/>
              <w:ind w:left="284"/>
              <w:jc w:val="both"/>
              <w:rPr>
                <w:rFonts w:ascii="Garamond" w:hAnsi="Garamond" w:cs="Arial"/>
                <w:sz w:val="20"/>
                <w:szCs w:val="20"/>
              </w:rPr>
            </w:pPr>
          </w:p>
        </w:tc>
      </w:tr>
      <w:tr w:rsidR="00C179D6" w:rsidRPr="001522F2" w:rsidTr="00C179D6">
        <w:trPr>
          <w:jc w:val="center"/>
        </w:trPr>
        <w:tc>
          <w:tcPr>
            <w:tcW w:w="1711" w:type="dxa"/>
            <w:vMerge/>
            <w:shd w:val="clear" w:color="auto" w:fill="auto"/>
          </w:tcPr>
          <w:p w:rsidR="003D5A00" w:rsidRPr="001522F2" w:rsidRDefault="003D5A00" w:rsidP="000E750B">
            <w:pPr>
              <w:pStyle w:val="Paragrafoelenco"/>
              <w:autoSpaceDE w:val="0"/>
              <w:autoSpaceDN w:val="0"/>
              <w:adjustRightInd w:val="0"/>
              <w:spacing w:after="0" w:line="240" w:lineRule="auto"/>
              <w:ind w:left="284"/>
              <w:rPr>
                <w:rFonts w:ascii="Garamond" w:hAnsi="Garamond" w:cs="Arial"/>
                <w:sz w:val="20"/>
                <w:szCs w:val="20"/>
              </w:rPr>
            </w:pPr>
          </w:p>
        </w:tc>
        <w:tc>
          <w:tcPr>
            <w:tcW w:w="575" w:type="dxa"/>
          </w:tcPr>
          <w:p w:rsidR="003D5A00" w:rsidRPr="001522F2" w:rsidRDefault="006B50E5" w:rsidP="006B50E5">
            <w:pPr>
              <w:pStyle w:val="Paragrafoelenco"/>
              <w:autoSpaceDE w:val="0"/>
              <w:autoSpaceDN w:val="0"/>
              <w:adjustRightInd w:val="0"/>
              <w:spacing w:after="0" w:line="240" w:lineRule="auto"/>
              <w:ind w:left="0"/>
              <w:jc w:val="both"/>
              <w:rPr>
                <w:rFonts w:ascii="Garamond" w:hAnsi="Garamond" w:cs="Arial"/>
                <w:sz w:val="20"/>
                <w:szCs w:val="20"/>
              </w:rPr>
            </w:pPr>
            <w:r>
              <w:rPr>
                <w:rFonts w:ascii="Garamond" w:hAnsi="Garamond" w:cs="Arial"/>
                <w:sz w:val="20"/>
                <w:szCs w:val="20"/>
              </w:rPr>
              <w:t>3.</w:t>
            </w:r>
          </w:p>
        </w:tc>
        <w:tc>
          <w:tcPr>
            <w:tcW w:w="4120" w:type="dxa"/>
            <w:shd w:val="clear" w:color="auto" w:fill="auto"/>
          </w:tcPr>
          <w:p w:rsidR="003D5A00" w:rsidRPr="001522F2" w:rsidRDefault="003D5A00" w:rsidP="006B50E5">
            <w:pPr>
              <w:pStyle w:val="Paragrafoelenco"/>
              <w:autoSpaceDE w:val="0"/>
              <w:autoSpaceDN w:val="0"/>
              <w:adjustRightInd w:val="0"/>
              <w:spacing w:after="0" w:line="240" w:lineRule="auto"/>
              <w:ind w:left="0"/>
              <w:jc w:val="both"/>
              <w:rPr>
                <w:rFonts w:ascii="Garamond" w:hAnsi="Garamond" w:cs="Arial"/>
                <w:sz w:val="20"/>
                <w:szCs w:val="20"/>
              </w:rPr>
            </w:pPr>
            <w:r w:rsidRPr="001522F2">
              <w:rPr>
                <w:rFonts w:ascii="Garamond" w:hAnsi="Garamond" w:cs="Arial"/>
                <w:sz w:val="20"/>
                <w:szCs w:val="20"/>
              </w:rPr>
              <w:t>Nei rapporti privati, ogni componente della comunità universitaria non sfrutta, né menziona la posizione che ricopre per ottenere utilità che non gli spettino e non assume comportamenti che possano nuocere all’immagine dell’Università.</w:t>
            </w:r>
          </w:p>
        </w:tc>
        <w:tc>
          <w:tcPr>
            <w:tcW w:w="3954" w:type="dxa"/>
            <w:shd w:val="clear" w:color="auto" w:fill="auto"/>
          </w:tcPr>
          <w:p w:rsidR="003D5A00" w:rsidRPr="001522F2" w:rsidRDefault="00343A0F" w:rsidP="006B50E5">
            <w:pPr>
              <w:pStyle w:val="Paragrafoelenco"/>
              <w:autoSpaceDE w:val="0"/>
              <w:autoSpaceDN w:val="0"/>
              <w:adjustRightInd w:val="0"/>
              <w:spacing w:after="0" w:line="240" w:lineRule="auto"/>
              <w:ind w:left="0"/>
              <w:jc w:val="both"/>
              <w:rPr>
                <w:rFonts w:ascii="Garamond" w:hAnsi="Garamond" w:cs="Arial"/>
                <w:sz w:val="20"/>
                <w:szCs w:val="20"/>
              </w:rPr>
            </w:pPr>
            <w:r>
              <w:rPr>
                <w:rFonts w:ascii="Garamond" w:hAnsi="Garamond" w:cs="Arial"/>
                <w:sz w:val="20"/>
                <w:szCs w:val="20"/>
              </w:rPr>
              <w:t>Nel rispetto</w:t>
            </w:r>
            <w:r w:rsidR="006B50E5">
              <w:rPr>
                <w:rFonts w:ascii="Garamond" w:hAnsi="Garamond" w:cs="Arial"/>
                <w:sz w:val="20"/>
                <w:szCs w:val="20"/>
              </w:rPr>
              <w:t xml:space="preserve"> </w:t>
            </w:r>
            <w:r>
              <w:rPr>
                <w:rFonts w:ascii="Garamond" w:hAnsi="Garamond" w:cs="Arial"/>
                <w:sz w:val="20"/>
                <w:szCs w:val="20"/>
              </w:rPr>
              <w:t>de</w:t>
            </w:r>
            <w:r w:rsidR="006B50E5">
              <w:rPr>
                <w:rFonts w:ascii="Garamond" w:hAnsi="Garamond" w:cs="Arial"/>
                <w:sz w:val="20"/>
                <w:szCs w:val="20"/>
              </w:rPr>
              <w:t xml:space="preserve">i commi 1 e 2 </w:t>
            </w:r>
            <w:r>
              <w:rPr>
                <w:rFonts w:ascii="Garamond" w:hAnsi="Garamond" w:cs="Arial"/>
                <w:sz w:val="20"/>
                <w:szCs w:val="20"/>
              </w:rPr>
              <w:t>del presente articolo</w:t>
            </w:r>
            <w:r w:rsidR="006B50E5">
              <w:rPr>
                <w:rFonts w:ascii="Garamond" w:hAnsi="Garamond" w:cs="Arial"/>
                <w:sz w:val="20"/>
                <w:szCs w:val="20"/>
              </w:rPr>
              <w:t>, l</w:t>
            </w:r>
            <w:r w:rsidR="006B50E5" w:rsidRPr="001522F2">
              <w:rPr>
                <w:rFonts w:ascii="Garamond" w:hAnsi="Garamond" w:cs="Arial"/>
                <w:sz w:val="20"/>
                <w:szCs w:val="20"/>
              </w:rPr>
              <w:t xml:space="preserve">e risorse dell’Università, materiali e immateriali, </w:t>
            </w:r>
            <w:r w:rsidR="006B50E5">
              <w:rPr>
                <w:rFonts w:ascii="Garamond" w:hAnsi="Garamond" w:cs="Arial"/>
                <w:sz w:val="20"/>
                <w:szCs w:val="20"/>
              </w:rPr>
              <w:t>pos</w:t>
            </w:r>
            <w:r w:rsidR="006B50E5" w:rsidRPr="001522F2">
              <w:rPr>
                <w:rFonts w:ascii="Garamond" w:hAnsi="Garamond" w:cs="Arial"/>
                <w:sz w:val="20"/>
                <w:szCs w:val="20"/>
              </w:rPr>
              <w:t>sono</w:t>
            </w:r>
            <w:r w:rsidR="006B50E5">
              <w:rPr>
                <w:rFonts w:ascii="Garamond" w:hAnsi="Garamond" w:cs="Arial"/>
                <w:sz w:val="20"/>
                <w:szCs w:val="20"/>
              </w:rPr>
              <w:t xml:space="preserve"> essere</w:t>
            </w:r>
            <w:r w:rsidR="006B50E5" w:rsidRPr="001522F2">
              <w:rPr>
                <w:rFonts w:ascii="Garamond" w:hAnsi="Garamond" w:cs="Arial"/>
                <w:sz w:val="20"/>
                <w:szCs w:val="20"/>
              </w:rPr>
              <w:t xml:space="preserve"> impiegate</w:t>
            </w:r>
            <w:r>
              <w:rPr>
                <w:rFonts w:ascii="Garamond" w:hAnsi="Garamond" w:cs="Arial"/>
                <w:sz w:val="20"/>
                <w:szCs w:val="20"/>
              </w:rPr>
              <w:t xml:space="preserve"> esclusivamente</w:t>
            </w:r>
            <w:r w:rsidR="006B50E5" w:rsidRPr="001522F2">
              <w:rPr>
                <w:rFonts w:ascii="Garamond" w:hAnsi="Garamond" w:cs="Arial"/>
                <w:sz w:val="20"/>
                <w:szCs w:val="20"/>
              </w:rPr>
              <w:t xml:space="preserve"> per finalità istituzionali; usi diversi ed eccezionali sono subordinati ad apposita autorizzazione. </w:t>
            </w:r>
            <w:r w:rsidR="006B50E5">
              <w:rPr>
                <w:rFonts w:ascii="Garamond" w:hAnsi="Garamond" w:cs="Arial"/>
                <w:sz w:val="20"/>
                <w:szCs w:val="20"/>
              </w:rPr>
              <w:t>Tutte l</w:t>
            </w:r>
            <w:r w:rsidR="006B50E5" w:rsidRPr="001522F2">
              <w:rPr>
                <w:rFonts w:ascii="Garamond" w:hAnsi="Garamond" w:cs="Arial"/>
                <w:sz w:val="20"/>
                <w:szCs w:val="20"/>
              </w:rPr>
              <w:t>e risorse, in particolare quelle finanziarie, devono essere utilizzate in modo responsabile e trasparente, nel pieno rispetto del principio di accountability. Ciascun utilizzatore deve pertanto rendersi disponibile a dar conto del corretto impiego delle risorse, attribuite dall’Università o comunque finanziate con fondi pubblici, dei risultati con esse ottenuti e della coerenza di questi ultimi con la missione istituzionale.</w:t>
            </w:r>
          </w:p>
        </w:tc>
        <w:tc>
          <w:tcPr>
            <w:tcW w:w="2352" w:type="dxa"/>
          </w:tcPr>
          <w:p w:rsidR="003D5A00" w:rsidRPr="001522F2" w:rsidRDefault="003D5A00" w:rsidP="000E750B">
            <w:pPr>
              <w:pStyle w:val="Paragrafoelenco"/>
              <w:autoSpaceDE w:val="0"/>
              <w:autoSpaceDN w:val="0"/>
              <w:adjustRightInd w:val="0"/>
              <w:spacing w:after="0" w:line="240" w:lineRule="auto"/>
              <w:ind w:left="284"/>
              <w:jc w:val="both"/>
              <w:rPr>
                <w:rFonts w:ascii="Garamond" w:hAnsi="Garamond" w:cs="Arial"/>
                <w:sz w:val="20"/>
                <w:szCs w:val="20"/>
              </w:rPr>
            </w:pPr>
          </w:p>
        </w:tc>
      </w:tr>
      <w:tr w:rsidR="00C179D6" w:rsidRPr="001522F2" w:rsidTr="00C179D6">
        <w:trPr>
          <w:jc w:val="center"/>
        </w:trPr>
        <w:tc>
          <w:tcPr>
            <w:tcW w:w="1711" w:type="dxa"/>
            <w:vMerge/>
            <w:shd w:val="clear" w:color="auto" w:fill="auto"/>
          </w:tcPr>
          <w:p w:rsidR="003D5A00" w:rsidRPr="001522F2" w:rsidRDefault="003D5A00" w:rsidP="000E750B">
            <w:pPr>
              <w:pStyle w:val="Paragrafoelenco"/>
              <w:autoSpaceDE w:val="0"/>
              <w:autoSpaceDN w:val="0"/>
              <w:adjustRightInd w:val="0"/>
              <w:spacing w:after="0" w:line="240" w:lineRule="auto"/>
              <w:ind w:left="284"/>
              <w:rPr>
                <w:rFonts w:ascii="Garamond" w:hAnsi="Garamond" w:cs="Arial"/>
                <w:sz w:val="20"/>
                <w:szCs w:val="20"/>
              </w:rPr>
            </w:pPr>
          </w:p>
        </w:tc>
        <w:tc>
          <w:tcPr>
            <w:tcW w:w="575" w:type="dxa"/>
          </w:tcPr>
          <w:p w:rsidR="003D5A00" w:rsidRPr="001522F2" w:rsidRDefault="006B50E5" w:rsidP="006B50E5">
            <w:pPr>
              <w:pStyle w:val="Paragrafoelenco"/>
              <w:autoSpaceDE w:val="0"/>
              <w:autoSpaceDN w:val="0"/>
              <w:adjustRightInd w:val="0"/>
              <w:spacing w:after="0" w:line="240" w:lineRule="auto"/>
              <w:ind w:left="0"/>
              <w:jc w:val="both"/>
              <w:rPr>
                <w:rFonts w:ascii="Garamond" w:hAnsi="Garamond" w:cs="Arial"/>
                <w:sz w:val="20"/>
                <w:szCs w:val="20"/>
              </w:rPr>
            </w:pPr>
            <w:r>
              <w:rPr>
                <w:rFonts w:ascii="Garamond" w:hAnsi="Garamond" w:cs="Arial"/>
                <w:sz w:val="20"/>
                <w:szCs w:val="20"/>
              </w:rPr>
              <w:t>4.</w:t>
            </w:r>
          </w:p>
        </w:tc>
        <w:tc>
          <w:tcPr>
            <w:tcW w:w="4120" w:type="dxa"/>
            <w:shd w:val="clear" w:color="auto" w:fill="auto"/>
          </w:tcPr>
          <w:p w:rsidR="003D5A00" w:rsidRPr="001522F2" w:rsidRDefault="003D5A00" w:rsidP="006B50E5">
            <w:pPr>
              <w:pStyle w:val="Paragrafoelenco"/>
              <w:autoSpaceDE w:val="0"/>
              <w:autoSpaceDN w:val="0"/>
              <w:adjustRightInd w:val="0"/>
              <w:spacing w:after="0" w:line="240" w:lineRule="auto"/>
              <w:ind w:left="0"/>
              <w:jc w:val="both"/>
              <w:rPr>
                <w:rFonts w:ascii="Garamond" w:hAnsi="Garamond" w:cs="Arial"/>
                <w:sz w:val="20"/>
                <w:szCs w:val="20"/>
              </w:rPr>
            </w:pPr>
            <w:r w:rsidRPr="001522F2">
              <w:rPr>
                <w:rFonts w:ascii="Garamond" w:hAnsi="Garamond" w:cs="Arial"/>
                <w:sz w:val="20"/>
                <w:szCs w:val="20"/>
              </w:rPr>
              <w:t xml:space="preserve">Ogni componente della comunità universitaria è tenuto ad attenersi alle disposizioni sull’utilizzo del logo e del nome dell’Università stabilite dalla normativa di Ateneo. </w:t>
            </w:r>
          </w:p>
        </w:tc>
        <w:tc>
          <w:tcPr>
            <w:tcW w:w="3954" w:type="dxa"/>
            <w:shd w:val="clear" w:color="auto" w:fill="auto"/>
          </w:tcPr>
          <w:p w:rsidR="0021291E" w:rsidRPr="0021291E" w:rsidRDefault="0021291E" w:rsidP="0021291E">
            <w:pPr>
              <w:pStyle w:val="Paragrafoelenco"/>
              <w:autoSpaceDE w:val="0"/>
              <w:autoSpaceDN w:val="0"/>
              <w:adjustRightInd w:val="0"/>
              <w:spacing w:after="0" w:line="240" w:lineRule="auto"/>
              <w:ind w:left="0"/>
              <w:jc w:val="both"/>
              <w:rPr>
                <w:rFonts w:ascii="Garamond" w:hAnsi="Garamond" w:cs="Arial"/>
                <w:sz w:val="20"/>
                <w:szCs w:val="20"/>
              </w:rPr>
            </w:pPr>
            <w:r w:rsidRPr="0021291E">
              <w:rPr>
                <w:rFonts w:ascii="Garamond" w:hAnsi="Garamond" w:cs="Arial"/>
                <w:sz w:val="20"/>
                <w:szCs w:val="20"/>
              </w:rPr>
              <w:t xml:space="preserve">Ogni componente della comunità universitaria è tenuto ad attenersi alle disposizioni sull’utilizzo del logo e del nome dell’Università stabilite dalla normativa di Ateneo. </w:t>
            </w:r>
          </w:p>
          <w:p w:rsidR="003D5A00" w:rsidRPr="001522F2" w:rsidRDefault="003D5A00" w:rsidP="0021291E">
            <w:pPr>
              <w:pStyle w:val="Paragrafoelenco"/>
              <w:autoSpaceDE w:val="0"/>
              <w:autoSpaceDN w:val="0"/>
              <w:adjustRightInd w:val="0"/>
              <w:spacing w:after="0" w:line="240" w:lineRule="auto"/>
              <w:ind w:left="0"/>
              <w:jc w:val="both"/>
              <w:rPr>
                <w:rFonts w:ascii="Garamond" w:hAnsi="Garamond" w:cs="Arial"/>
                <w:sz w:val="20"/>
                <w:szCs w:val="20"/>
              </w:rPr>
            </w:pPr>
          </w:p>
        </w:tc>
        <w:tc>
          <w:tcPr>
            <w:tcW w:w="2352" w:type="dxa"/>
          </w:tcPr>
          <w:p w:rsidR="003D5A00" w:rsidRPr="001522F2" w:rsidRDefault="003D5A00" w:rsidP="000E750B">
            <w:pPr>
              <w:pStyle w:val="Paragrafoelenco"/>
              <w:autoSpaceDE w:val="0"/>
              <w:autoSpaceDN w:val="0"/>
              <w:adjustRightInd w:val="0"/>
              <w:spacing w:after="0" w:line="240" w:lineRule="auto"/>
              <w:ind w:left="284"/>
              <w:jc w:val="both"/>
              <w:rPr>
                <w:rFonts w:ascii="Garamond" w:hAnsi="Garamond" w:cs="Arial"/>
                <w:sz w:val="20"/>
                <w:szCs w:val="20"/>
              </w:rPr>
            </w:pPr>
          </w:p>
        </w:tc>
      </w:tr>
      <w:tr w:rsidR="00C179D6" w:rsidRPr="001522F2" w:rsidTr="00C179D6">
        <w:trPr>
          <w:trHeight w:val="1560"/>
          <w:jc w:val="center"/>
        </w:trPr>
        <w:tc>
          <w:tcPr>
            <w:tcW w:w="1711" w:type="dxa"/>
            <w:vMerge w:val="restart"/>
            <w:shd w:val="clear" w:color="auto" w:fill="auto"/>
          </w:tcPr>
          <w:p w:rsidR="00A725C7" w:rsidRPr="001522F2" w:rsidRDefault="00A725C7" w:rsidP="00A725C7">
            <w:pPr>
              <w:spacing w:after="0" w:line="240" w:lineRule="auto"/>
              <w:contextualSpacing/>
              <w:rPr>
                <w:rFonts w:ascii="Garamond" w:hAnsi="Garamond"/>
                <w:b/>
                <w:sz w:val="20"/>
                <w:szCs w:val="20"/>
              </w:rPr>
            </w:pPr>
            <w:r w:rsidRPr="001522F2">
              <w:rPr>
                <w:rFonts w:ascii="Garamond" w:hAnsi="Garamond"/>
                <w:b/>
                <w:sz w:val="20"/>
                <w:szCs w:val="20"/>
              </w:rPr>
              <w:lastRenderedPageBreak/>
              <w:t>Art. 23 - Conflitto di interessi e obbligo di astensione</w:t>
            </w:r>
          </w:p>
        </w:tc>
        <w:tc>
          <w:tcPr>
            <w:tcW w:w="575" w:type="dxa"/>
          </w:tcPr>
          <w:p w:rsidR="00A725C7" w:rsidRPr="001522F2" w:rsidRDefault="00A725C7" w:rsidP="00A725C7">
            <w:pPr>
              <w:pStyle w:val="Paragrafoelenco"/>
              <w:spacing w:after="0" w:line="240" w:lineRule="auto"/>
              <w:ind w:left="0"/>
              <w:jc w:val="both"/>
              <w:rPr>
                <w:rFonts w:ascii="Garamond" w:hAnsi="Garamond" w:cs="Arial"/>
                <w:sz w:val="20"/>
                <w:szCs w:val="20"/>
              </w:rPr>
            </w:pPr>
            <w:r>
              <w:rPr>
                <w:rFonts w:ascii="Garamond" w:hAnsi="Garamond" w:cs="Arial"/>
                <w:sz w:val="20"/>
                <w:szCs w:val="20"/>
              </w:rPr>
              <w:t>4.</w:t>
            </w:r>
          </w:p>
        </w:tc>
        <w:tc>
          <w:tcPr>
            <w:tcW w:w="4120" w:type="dxa"/>
            <w:shd w:val="clear" w:color="auto" w:fill="auto"/>
          </w:tcPr>
          <w:p w:rsidR="00A725C7" w:rsidRPr="001522F2" w:rsidRDefault="00A725C7" w:rsidP="00A725C7">
            <w:pPr>
              <w:pStyle w:val="Paragrafoelenco"/>
              <w:spacing w:after="0" w:line="240" w:lineRule="auto"/>
              <w:ind w:left="0"/>
              <w:jc w:val="both"/>
              <w:rPr>
                <w:rFonts w:ascii="Garamond" w:hAnsi="Garamond"/>
                <w:sz w:val="20"/>
                <w:szCs w:val="20"/>
              </w:rPr>
            </w:pPr>
            <w:r w:rsidRPr="001522F2">
              <w:rPr>
                <w:rFonts w:ascii="Garamond" w:hAnsi="Garamond"/>
                <w:sz w:val="20"/>
                <w:szCs w:val="20"/>
              </w:rPr>
              <w:t>La comunicazione è resa, anche ai fini dell’art. 21:</w:t>
            </w:r>
          </w:p>
          <w:p w:rsidR="00A725C7" w:rsidRPr="001522F2" w:rsidRDefault="00A725C7" w:rsidP="00A725C7">
            <w:pPr>
              <w:pStyle w:val="Paragrafoelenco"/>
              <w:numPr>
                <w:ilvl w:val="0"/>
                <w:numId w:val="18"/>
              </w:numPr>
              <w:spacing w:after="0" w:line="240" w:lineRule="auto"/>
              <w:jc w:val="both"/>
              <w:rPr>
                <w:rFonts w:ascii="Garamond" w:hAnsi="Garamond"/>
                <w:sz w:val="20"/>
                <w:szCs w:val="20"/>
              </w:rPr>
            </w:pPr>
            <w:r w:rsidRPr="001522F2">
              <w:rPr>
                <w:rFonts w:ascii="Garamond" w:hAnsi="Garamond"/>
                <w:sz w:val="20"/>
                <w:szCs w:val="20"/>
              </w:rPr>
              <w:t xml:space="preserve">per i dirigenti ed il personale tecnico amministrativo al Direttore Generale; </w:t>
            </w:r>
          </w:p>
          <w:p w:rsidR="00A725C7" w:rsidRPr="001522F2" w:rsidRDefault="00A725C7" w:rsidP="00A725C7">
            <w:pPr>
              <w:pStyle w:val="Paragrafoelenco"/>
              <w:numPr>
                <w:ilvl w:val="0"/>
                <w:numId w:val="18"/>
              </w:numPr>
              <w:spacing w:after="0" w:line="240" w:lineRule="auto"/>
              <w:jc w:val="both"/>
              <w:rPr>
                <w:rFonts w:ascii="Garamond" w:hAnsi="Garamond"/>
                <w:sz w:val="20"/>
                <w:szCs w:val="20"/>
              </w:rPr>
            </w:pPr>
            <w:r w:rsidRPr="001522F2">
              <w:rPr>
                <w:rFonts w:ascii="Garamond" w:hAnsi="Garamond"/>
                <w:sz w:val="20"/>
                <w:szCs w:val="20"/>
              </w:rPr>
              <w:t>per professori e ricercatori al Rettore;</w:t>
            </w:r>
          </w:p>
          <w:p w:rsidR="00A725C7" w:rsidRDefault="00A725C7" w:rsidP="00A725C7">
            <w:pPr>
              <w:pStyle w:val="Paragrafoelenco"/>
              <w:numPr>
                <w:ilvl w:val="0"/>
                <w:numId w:val="18"/>
              </w:numPr>
              <w:spacing w:after="0" w:line="240" w:lineRule="auto"/>
              <w:jc w:val="both"/>
              <w:rPr>
                <w:rFonts w:ascii="Garamond" w:hAnsi="Garamond"/>
                <w:sz w:val="20"/>
                <w:szCs w:val="20"/>
              </w:rPr>
            </w:pPr>
            <w:r w:rsidRPr="001522F2">
              <w:rPr>
                <w:rFonts w:ascii="Garamond" w:hAnsi="Garamond"/>
                <w:sz w:val="20"/>
                <w:szCs w:val="20"/>
              </w:rPr>
              <w:t>per il Direttore Generale al Consiglio di Amministrazione;</w:t>
            </w:r>
          </w:p>
          <w:p w:rsidR="00A725C7" w:rsidRPr="00A725C7" w:rsidRDefault="00A725C7" w:rsidP="00A725C7">
            <w:pPr>
              <w:pStyle w:val="Paragrafoelenco"/>
              <w:numPr>
                <w:ilvl w:val="0"/>
                <w:numId w:val="18"/>
              </w:numPr>
              <w:spacing w:after="0" w:line="240" w:lineRule="auto"/>
              <w:jc w:val="both"/>
              <w:rPr>
                <w:rFonts w:ascii="Garamond" w:hAnsi="Garamond"/>
                <w:sz w:val="20"/>
                <w:szCs w:val="20"/>
              </w:rPr>
            </w:pPr>
            <w:r w:rsidRPr="00A725C7">
              <w:rPr>
                <w:rFonts w:ascii="Garamond" w:hAnsi="Garamond"/>
                <w:sz w:val="20"/>
                <w:szCs w:val="20"/>
              </w:rPr>
              <w:t>per il Rettore al Senato Accademico.</w:t>
            </w:r>
          </w:p>
        </w:tc>
        <w:tc>
          <w:tcPr>
            <w:tcW w:w="3954" w:type="dxa"/>
            <w:shd w:val="clear" w:color="auto" w:fill="auto"/>
          </w:tcPr>
          <w:p w:rsidR="00A725C7" w:rsidRPr="001522F2" w:rsidRDefault="00A725C7" w:rsidP="00A725C7">
            <w:pPr>
              <w:pStyle w:val="Paragrafoelenco"/>
              <w:spacing w:after="0" w:line="240" w:lineRule="auto"/>
              <w:ind w:left="0"/>
              <w:jc w:val="both"/>
              <w:rPr>
                <w:rFonts w:ascii="Garamond" w:hAnsi="Garamond"/>
                <w:sz w:val="20"/>
                <w:szCs w:val="20"/>
              </w:rPr>
            </w:pPr>
            <w:r w:rsidRPr="001522F2">
              <w:rPr>
                <w:rFonts w:ascii="Garamond" w:hAnsi="Garamond"/>
                <w:sz w:val="20"/>
                <w:szCs w:val="20"/>
              </w:rPr>
              <w:t>La comunicazione è resa, anche ai fini dell’art. 21:</w:t>
            </w:r>
          </w:p>
          <w:p w:rsidR="00A725C7" w:rsidRDefault="00A725C7" w:rsidP="00A725C7">
            <w:pPr>
              <w:pStyle w:val="Paragrafoelenco"/>
              <w:numPr>
                <w:ilvl w:val="0"/>
                <w:numId w:val="58"/>
              </w:numPr>
              <w:spacing w:after="0" w:line="240" w:lineRule="auto"/>
              <w:jc w:val="both"/>
              <w:rPr>
                <w:rFonts w:ascii="Garamond" w:hAnsi="Garamond"/>
                <w:sz w:val="20"/>
                <w:szCs w:val="20"/>
              </w:rPr>
            </w:pPr>
            <w:r w:rsidRPr="001522F2">
              <w:rPr>
                <w:rFonts w:ascii="Garamond" w:hAnsi="Garamond"/>
                <w:sz w:val="20"/>
                <w:szCs w:val="20"/>
              </w:rPr>
              <w:t xml:space="preserve">per i dirigenti al Direttore Generale; </w:t>
            </w:r>
          </w:p>
          <w:p w:rsidR="00A725C7" w:rsidRPr="001522F2" w:rsidRDefault="00A725C7" w:rsidP="00A725C7">
            <w:pPr>
              <w:pStyle w:val="Paragrafoelenco"/>
              <w:numPr>
                <w:ilvl w:val="0"/>
                <w:numId w:val="58"/>
              </w:numPr>
              <w:spacing w:after="0" w:line="240" w:lineRule="auto"/>
              <w:jc w:val="both"/>
              <w:rPr>
                <w:rFonts w:ascii="Garamond" w:hAnsi="Garamond"/>
                <w:sz w:val="20"/>
                <w:szCs w:val="20"/>
              </w:rPr>
            </w:pPr>
            <w:r>
              <w:rPr>
                <w:rFonts w:ascii="Garamond" w:hAnsi="Garamond"/>
                <w:sz w:val="20"/>
                <w:szCs w:val="20"/>
              </w:rPr>
              <w:t xml:space="preserve">per </w:t>
            </w:r>
            <w:r w:rsidRPr="001522F2">
              <w:rPr>
                <w:rFonts w:ascii="Garamond" w:hAnsi="Garamond"/>
                <w:sz w:val="20"/>
                <w:szCs w:val="20"/>
              </w:rPr>
              <w:t>il personale tecnico amministrativo</w:t>
            </w:r>
            <w:r>
              <w:rPr>
                <w:rFonts w:ascii="Garamond" w:hAnsi="Garamond"/>
                <w:sz w:val="20"/>
                <w:szCs w:val="20"/>
              </w:rPr>
              <w:t xml:space="preserve"> al dirigente di riferimento</w:t>
            </w:r>
            <w:r w:rsidR="0038243A">
              <w:rPr>
                <w:rFonts w:ascii="Garamond" w:hAnsi="Garamond"/>
                <w:sz w:val="20"/>
                <w:szCs w:val="20"/>
              </w:rPr>
              <w:t xml:space="preserve"> (o al Responsabile di struttura secondo competenza)</w:t>
            </w:r>
            <w:r>
              <w:rPr>
                <w:rFonts w:ascii="Garamond" w:hAnsi="Garamond"/>
                <w:sz w:val="20"/>
                <w:szCs w:val="20"/>
              </w:rPr>
              <w:t>;</w:t>
            </w:r>
          </w:p>
          <w:p w:rsidR="00A725C7" w:rsidRDefault="00A725C7" w:rsidP="00A725C7">
            <w:pPr>
              <w:pStyle w:val="Paragrafoelenco"/>
              <w:numPr>
                <w:ilvl w:val="0"/>
                <w:numId w:val="58"/>
              </w:numPr>
              <w:spacing w:after="0" w:line="240" w:lineRule="auto"/>
              <w:jc w:val="both"/>
              <w:rPr>
                <w:rFonts w:ascii="Garamond" w:hAnsi="Garamond"/>
                <w:sz w:val="20"/>
                <w:szCs w:val="20"/>
              </w:rPr>
            </w:pPr>
            <w:r w:rsidRPr="001522F2">
              <w:rPr>
                <w:rFonts w:ascii="Garamond" w:hAnsi="Garamond"/>
                <w:sz w:val="20"/>
                <w:szCs w:val="20"/>
              </w:rPr>
              <w:t>per professori e ricercatori al</w:t>
            </w:r>
            <w:r w:rsidR="006B17CC" w:rsidRPr="001522F2">
              <w:rPr>
                <w:rFonts w:ascii="Garamond" w:hAnsi="Garamond"/>
                <w:sz w:val="20"/>
                <w:szCs w:val="20"/>
              </w:rPr>
              <w:t xml:space="preserve"> </w:t>
            </w:r>
            <w:r w:rsidR="006B17CC" w:rsidRPr="006B17CC">
              <w:rPr>
                <w:rFonts w:ascii="Garamond" w:hAnsi="Garamond"/>
                <w:sz w:val="20"/>
                <w:szCs w:val="20"/>
              </w:rPr>
              <w:t>Direttore del Dipartimento di afferenza</w:t>
            </w:r>
            <w:r w:rsidRPr="001522F2">
              <w:rPr>
                <w:rFonts w:ascii="Garamond" w:hAnsi="Garamond"/>
                <w:sz w:val="20"/>
                <w:szCs w:val="20"/>
              </w:rPr>
              <w:t>;</w:t>
            </w:r>
          </w:p>
          <w:p w:rsidR="0038243A" w:rsidRPr="001522F2" w:rsidRDefault="0038243A" w:rsidP="00A725C7">
            <w:pPr>
              <w:pStyle w:val="Paragrafoelenco"/>
              <w:numPr>
                <w:ilvl w:val="0"/>
                <w:numId w:val="58"/>
              </w:numPr>
              <w:spacing w:after="0" w:line="240" w:lineRule="auto"/>
              <w:jc w:val="both"/>
              <w:rPr>
                <w:rFonts w:ascii="Garamond" w:hAnsi="Garamond"/>
                <w:sz w:val="20"/>
                <w:szCs w:val="20"/>
              </w:rPr>
            </w:pPr>
            <w:r>
              <w:rPr>
                <w:rFonts w:ascii="Garamond" w:hAnsi="Garamond"/>
                <w:sz w:val="20"/>
                <w:szCs w:val="20"/>
              </w:rPr>
              <w:t>per i Direttori di Dipartimento al Rettore o al Direttore Generale, secondo competenza;</w:t>
            </w:r>
          </w:p>
          <w:p w:rsidR="00A725C7" w:rsidRDefault="00A725C7" w:rsidP="00A725C7">
            <w:pPr>
              <w:pStyle w:val="Paragrafoelenco"/>
              <w:numPr>
                <w:ilvl w:val="0"/>
                <w:numId w:val="58"/>
              </w:numPr>
              <w:spacing w:after="0" w:line="240" w:lineRule="auto"/>
              <w:jc w:val="both"/>
              <w:rPr>
                <w:rFonts w:ascii="Garamond" w:hAnsi="Garamond"/>
                <w:sz w:val="20"/>
                <w:szCs w:val="20"/>
              </w:rPr>
            </w:pPr>
            <w:r w:rsidRPr="001522F2">
              <w:rPr>
                <w:rFonts w:ascii="Garamond" w:hAnsi="Garamond"/>
                <w:sz w:val="20"/>
                <w:szCs w:val="20"/>
              </w:rPr>
              <w:t>per il Direttore Generale al Consiglio di Amministrazione;</w:t>
            </w:r>
          </w:p>
          <w:p w:rsidR="00A725C7" w:rsidRPr="00A725C7" w:rsidRDefault="00A725C7" w:rsidP="00A725C7">
            <w:pPr>
              <w:pStyle w:val="Paragrafoelenco"/>
              <w:numPr>
                <w:ilvl w:val="0"/>
                <w:numId w:val="58"/>
              </w:numPr>
              <w:spacing w:after="0" w:line="240" w:lineRule="auto"/>
              <w:jc w:val="both"/>
              <w:rPr>
                <w:rFonts w:ascii="Garamond" w:hAnsi="Garamond"/>
                <w:sz w:val="20"/>
                <w:szCs w:val="20"/>
              </w:rPr>
            </w:pPr>
            <w:r w:rsidRPr="00A725C7">
              <w:rPr>
                <w:rFonts w:ascii="Garamond" w:hAnsi="Garamond"/>
                <w:sz w:val="20"/>
                <w:szCs w:val="20"/>
              </w:rPr>
              <w:t>per il Rettore al Senato Accademico.</w:t>
            </w:r>
          </w:p>
        </w:tc>
        <w:tc>
          <w:tcPr>
            <w:tcW w:w="2352" w:type="dxa"/>
          </w:tcPr>
          <w:p w:rsidR="00A725C7" w:rsidRPr="001522F2" w:rsidRDefault="00A725C7" w:rsidP="00A725C7">
            <w:pPr>
              <w:spacing w:after="0" w:line="240" w:lineRule="auto"/>
              <w:contextualSpacing/>
              <w:jc w:val="both"/>
              <w:rPr>
                <w:rFonts w:ascii="Garamond" w:hAnsi="Garamond"/>
                <w:b/>
                <w:sz w:val="20"/>
                <w:szCs w:val="20"/>
              </w:rPr>
            </w:pPr>
          </w:p>
        </w:tc>
      </w:tr>
      <w:tr w:rsidR="00C179D6" w:rsidRPr="001522F2" w:rsidTr="00C179D6">
        <w:trPr>
          <w:trHeight w:val="426"/>
          <w:jc w:val="center"/>
        </w:trPr>
        <w:tc>
          <w:tcPr>
            <w:tcW w:w="1711" w:type="dxa"/>
            <w:vMerge/>
            <w:shd w:val="clear" w:color="auto" w:fill="auto"/>
          </w:tcPr>
          <w:p w:rsidR="00A725C7" w:rsidRPr="001522F2" w:rsidRDefault="00A725C7" w:rsidP="00A725C7">
            <w:pPr>
              <w:pStyle w:val="Paragrafoelenco"/>
              <w:spacing w:line="240" w:lineRule="auto"/>
              <w:ind w:left="284"/>
              <w:rPr>
                <w:rFonts w:ascii="Garamond" w:hAnsi="Garamond"/>
                <w:sz w:val="20"/>
                <w:szCs w:val="20"/>
              </w:rPr>
            </w:pPr>
          </w:p>
        </w:tc>
        <w:tc>
          <w:tcPr>
            <w:tcW w:w="575" w:type="dxa"/>
          </w:tcPr>
          <w:p w:rsidR="00A725C7" w:rsidRPr="001522F2" w:rsidRDefault="00A725C7" w:rsidP="00A725C7">
            <w:pPr>
              <w:pStyle w:val="Paragrafoelenco"/>
              <w:spacing w:after="0" w:line="240" w:lineRule="auto"/>
              <w:ind w:left="0"/>
              <w:jc w:val="both"/>
              <w:rPr>
                <w:rFonts w:ascii="Garamond" w:hAnsi="Garamond"/>
                <w:sz w:val="20"/>
                <w:szCs w:val="20"/>
              </w:rPr>
            </w:pPr>
            <w:r>
              <w:rPr>
                <w:rFonts w:ascii="Garamond" w:hAnsi="Garamond"/>
                <w:sz w:val="20"/>
                <w:szCs w:val="20"/>
              </w:rPr>
              <w:t>5.</w:t>
            </w:r>
          </w:p>
        </w:tc>
        <w:tc>
          <w:tcPr>
            <w:tcW w:w="4120" w:type="dxa"/>
            <w:shd w:val="clear" w:color="auto" w:fill="auto"/>
          </w:tcPr>
          <w:p w:rsidR="00A725C7" w:rsidRPr="001522F2" w:rsidRDefault="00A725C7" w:rsidP="00A725C7">
            <w:pPr>
              <w:pStyle w:val="Paragrafoelenco"/>
              <w:spacing w:after="0" w:line="240" w:lineRule="auto"/>
              <w:ind w:left="0"/>
              <w:jc w:val="both"/>
              <w:rPr>
                <w:rFonts w:ascii="Garamond" w:hAnsi="Garamond"/>
                <w:sz w:val="20"/>
                <w:szCs w:val="20"/>
              </w:rPr>
            </w:pPr>
            <w:r w:rsidRPr="001522F2">
              <w:rPr>
                <w:rFonts w:ascii="Garamond" w:hAnsi="Garamond"/>
                <w:sz w:val="20"/>
                <w:szCs w:val="20"/>
              </w:rPr>
              <w:t>Il Direttore Generale, il Rettore, il Consiglio di Amministrazione e il Senato Accademico, secondo competenza e tramite gli uffici preposti:</w:t>
            </w:r>
          </w:p>
          <w:p w:rsidR="00A725C7" w:rsidRPr="001522F2" w:rsidRDefault="00A725C7" w:rsidP="00A725C7">
            <w:pPr>
              <w:pStyle w:val="Paragrafoelenco"/>
              <w:numPr>
                <w:ilvl w:val="0"/>
                <w:numId w:val="52"/>
              </w:numPr>
              <w:spacing w:after="0" w:line="240" w:lineRule="auto"/>
              <w:ind w:left="426" w:hanging="142"/>
              <w:jc w:val="both"/>
              <w:rPr>
                <w:rFonts w:ascii="Garamond" w:hAnsi="Garamond"/>
                <w:sz w:val="20"/>
                <w:szCs w:val="20"/>
              </w:rPr>
            </w:pPr>
            <w:r w:rsidRPr="001522F2">
              <w:rPr>
                <w:rFonts w:ascii="Garamond" w:hAnsi="Garamond"/>
                <w:sz w:val="20"/>
                <w:szCs w:val="20"/>
              </w:rPr>
              <w:t>assumono tutte le informazioni necessarie, anche integrando d’ufficio le informazioni fornite dal dipendente;</w:t>
            </w:r>
          </w:p>
          <w:p w:rsidR="00A725C7" w:rsidRPr="001522F2" w:rsidRDefault="00A725C7" w:rsidP="00A725C7">
            <w:pPr>
              <w:pStyle w:val="Paragrafoelenco"/>
              <w:numPr>
                <w:ilvl w:val="0"/>
                <w:numId w:val="52"/>
              </w:numPr>
              <w:spacing w:after="0" w:line="240" w:lineRule="auto"/>
              <w:ind w:left="426" w:hanging="142"/>
              <w:jc w:val="both"/>
              <w:rPr>
                <w:rFonts w:ascii="Garamond" w:hAnsi="Garamond"/>
                <w:sz w:val="20"/>
                <w:szCs w:val="20"/>
              </w:rPr>
            </w:pPr>
            <w:r w:rsidRPr="001522F2">
              <w:rPr>
                <w:rFonts w:ascii="Garamond" w:hAnsi="Garamond"/>
                <w:sz w:val="20"/>
                <w:szCs w:val="20"/>
              </w:rPr>
              <w:t>decidono sull’astensione pronunciandosi sulla rilevanza del conflitto di interessi;</w:t>
            </w:r>
          </w:p>
          <w:p w:rsidR="00A725C7" w:rsidRPr="001522F2" w:rsidRDefault="00A725C7" w:rsidP="00A725C7">
            <w:pPr>
              <w:pStyle w:val="Paragrafoelenco"/>
              <w:numPr>
                <w:ilvl w:val="0"/>
                <w:numId w:val="52"/>
              </w:numPr>
              <w:spacing w:after="0" w:line="240" w:lineRule="auto"/>
              <w:ind w:left="426" w:hanging="142"/>
              <w:jc w:val="both"/>
              <w:rPr>
                <w:rFonts w:ascii="Garamond" w:hAnsi="Garamond"/>
                <w:sz w:val="20"/>
                <w:szCs w:val="20"/>
              </w:rPr>
            </w:pPr>
            <w:r w:rsidRPr="001522F2">
              <w:rPr>
                <w:rFonts w:ascii="Garamond" w:hAnsi="Garamond"/>
                <w:sz w:val="20"/>
                <w:szCs w:val="20"/>
              </w:rPr>
              <w:t xml:space="preserve">adottano, con i più ampi poteri, gli atti conseguenti, dandone comunicazione scritta al personale interessato, agli uffici competenti e al Responsabile della Prevenzione della Corruzione e per la Trasparenza. </w:t>
            </w:r>
          </w:p>
          <w:p w:rsidR="00A725C7" w:rsidRPr="001522F2" w:rsidRDefault="00A725C7" w:rsidP="00A725C7">
            <w:pPr>
              <w:pStyle w:val="Paragrafoelenco"/>
              <w:spacing w:after="0" w:line="240" w:lineRule="auto"/>
              <w:ind w:left="0"/>
              <w:jc w:val="both"/>
              <w:rPr>
                <w:rFonts w:ascii="Garamond" w:hAnsi="Garamond"/>
                <w:sz w:val="20"/>
                <w:szCs w:val="20"/>
              </w:rPr>
            </w:pPr>
            <w:r w:rsidRPr="001522F2">
              <w:rPr>
                <w:rFonts w:ascii="Garamond" w:hAnsi="Garamond"/>
                <w:sz w:val="20"/>
                <w:szCs w:val="20"/>
              </w:rPr>
              <w:t xml:space="preserve">In nessun caso l’attività rispetto alla quale si concretizza il conflitto di interessi può essere affidata ad un soggetto gerarchicamente subordinato al personale astenutosi: qualora il conflitto di interessi riguardasse un’attività o una funzione in capo al Direttore Generale, il Consiglio di Amministrazione può individuare un commissario ad acta incaricato di provvedere sulla </w:t>
            </w:r>
            <w:r w:rsidRPr="001522F2">
              <w:rPr>
                <w:rFonts w:ascii="Garamond" w:hAnsi="Garamond"/>
                <w:sz w:val="20"/>
                <w:szCs w:val="20"/>
              </w:rPr>
              <w:lastRenderedPageBreak/>
              <w:t xml:space="preserve">base di indicazioni e indirizzi formulati dal Consiglio stesso. </w:t>
            </w:r>
          </w:p>
        </w:tc>
        <w:tc>
          <w:tcPr>
            <w:tcW w:w="3954" w:type="dxa"/>
            <w:shd w:val="clear" w:color="auto" w:fill="auto"/>
          </w:tcPr>
          <w:p w:rsidR="00A725C7" w:rsidRPr="001522F2" w:rsidRDefault="00A725C7" w:rsidP="00A725C7">
            <w:pPr>
              <w:pStyle w:val="Paragrafoelenco"/>
              <w:spacing w:after="0" w:line="240" w:lineRule="auto"/>
              <w:ind w:left="0"/>
              <w:jc w:val="both"/>
              <w:rPr>
                <w:rFonts w:ascii="Garamond" w:hAnsi="Garamond"/>
                <w:sz w:val="20"/>
                <w:szCs w:val="20"/>
              </w:rPr>
            </w:pPr>
            <w:r w:rsidRPr="001522F2">
              <w:rPr>
                <w:rFonts w:ascii="Garamond" w:hAnsi="Garamond"/>
                <w:sz w:val="20"/>
                <w:szCs w:val="20"/>
              </w:rPr>
              <w:lastRenderedPageBreak/>
              <w:t>Il Direttore Generale,</w:t>
            </w:r>
            <w:r>
              <w:rPr>
                <w:rFonts w:ascii="Garamond" w:hAnsi="Garamond"/>
                <w:sz w:val="20"/>
                <w:szCs w:val="20"/>
              </w:rPr>
              <w:t xml:space="preserve"> il dirigente,</w:t>
            </w:r>
            <w:r w:rsidRPr="001522F2">
              <w:rPr>
                <w:rFonts w:ascii="Garamond" w:hAnsi="Garamond"/>
                <w:sz w:val="20"/>
                <w:szCs w:val="20"/>
              </w:rPr>
              <w:t xml:space="preserve"> </w:t>
            </w:r>
            <w:r w:rsidR="00277B60">
              <w:rPr>
                <w:rFonts w:ascii="Garamond" w:hAnsi="Garamond"/>
                <w:sz w:val="20"/>
                <w:szCs w:val="20"/>
              </w:rPr>
              <w:t xml:space="preserve">il responsabile della struttura, </w:t>
            </w:r>
            <w:r w:rsidRPr="001522F2">
              <w:rPr>
                <w:rFonts w:ascii="Garamond" w:hAnsi="Garamond"/>
                <w:sz w:val="20"/>
                <w:szCs w:val="20"/>
              </w:rPr>
              <w:t xml:space="preserve">il </w:t>
            </w:r>
            <w:r w:rsidR="006B17CC" w:rsidRPr="006B17CC">
              <w:rPr>
                <w:rFonts w:ascii="Garamond" w:hAnsi="Garamond"/>
                <w:sz w:val="20"/>
                <w:szCs w:val="20"/>
              </w:rPr>
              <w:t>Direttore del Dipartimento di afferenza</w:t>
            </w:r>
            <w:r w:rsidRPr="001522F2">
              <w:rPr>
                <w:rFonts w:ascii="Garamond" w:hAnsi="Garamond"/>
                <w:sz w:val="20"/>
                <w:szCs w:val="20"/>
              </w:rPr>
              <w:t>,</w:t>
            </w:r>
            <w:r w:rsidR="0038243A">
              <w:rPr>
                <w:rFonts w:ascii="Garamond" w:hAnsi="Garamond"/>
                <w:sz w:val="20"/>
                <w:szCs w:val="20"/>
              </w:rPr>
              <w:t xml:space="preserve"> il Rettore,</w:t>
            </w:r>
            <w:r w:rsidRPr="001522F2">
              <w:rPr>
                <w:rFonts w:ascii="Garamond" w:hAnsi="Garamond"/>
                <w:sz w:val="20"/>
                <w:szCs w:val="20"/>
              </w:rPr>
              <w:t xml:space="preserve"> il Consiglio di Amministrazione e il Senato Accademico, secondo competenza e tramite gli uffici preposti:</w:t>
            </w:r>
          </w:p>
          <w:p w:rsidR="00A725C7" w:rsidRPr="001522F2" w:rsidRDefault="00A725C7" w:rsidP="00A725C7">
            <w:pPr>
              <w:pStyle w:val="Paragrafoelenco"/>
              <w:numPr>
                <w:ilvl w:val="0"/>
                <w:numId w:val="52"/>
              </w:numPr>
              <w:spacing w:after="0" w:line="240" w:lineRule="auto"/>
              <w:ind w:left="426" w:hanging="142"/>
              <w:jc w:val="both"/>
              <w:rPr>
                <w:rFonts w:ascii="Garamond" w:hAnsi="Garamond"/>
                <w:sz w:val="20"/>
                <w:szCs w:val="20"/>
              </w:rPr>
            </w:pPr>
            <w:r w:rsidRPr="001522F2">
              <w:rPr>
                <w:rFonts w:ascii="Garamond" w:hAnsi="Garamond"/>
                <w:sz w:val="20"/>
                <w:szCs w:val="20"/>
              </w:rPr>
              <w:t>assumono tutte le informazioni necessarie, anche integrando d’ufficio le informazioni fornite dal dipendente;</w:t>
            </w:r>
          </w:p>
          <w:p w:rsidR="00A725C7" w:rsidRPr="001522F2" w:rsidRDefault="00A725C7" w:rsidP="00A725C7">
            <w:pPr>
              <w:pStyle w:val="Paragrafoelenco"/>
              <w:numPr>
                <w:ilvl w:val="0"/>
                <w:numId w:val="52"/>
              </w:numPr>
              <w:spacing w:after="0" w:line="240" w:lineRule="auto"/>
              <w:ind w:left="426" w:hanging="142"/>
              <w:jc w:val="both"/>
              <w:rPr>
                <w:rFonts w:ascii="Garamond" w:hAnsi="Garamond"/>
                <w:sz w:val="20"/>
                <w:szCs w:val="20"/>
              </w:rPr>
            </w:pPr>
            <w:r w:rsidRPr="001522F2">
              <w:rPr>
                <w:rFonts w:ascii="Garamond" w:hAnsi="Garamond"/>
                <w:sz w:val="20"/>
                <w:szCs w:val="20"/>
              </w:rPr>
              <w:t>decidono sull’astensione pronunciandosi sulla rilevanza del conflitto di interessi;</w:t>
            </w:r>
          </w:p>
          <w:p w:rsidR="00A725C7" w:rsidRPr="001522F2" w:rsidRDefault="00A725C7" w:rsidP="00A725C7">
            <w:pPr>
              <w:pStyle w:val="Paragrafoelenco"/>
              <w:numPr>
                <w:ilvl w:val="0"/>
                <w:numId w:val="52"/>
              </w:numPr>
              <w:spacing w:after="0" w:line="240" w:lineRule="auto"/>
              <w:ind w:left="426" w:hanging="142"/>
              <w:jc w:val="both"/>
              <w:rPr>
                <w:rFonts w:ascii="Garamond" w:hAnsi="Garamond"/>
                <w:sz w:val="20"/>
                <w:szCs w:val="20"/>
              </w:rPr>
            </w:pPr>
            <w:r w:rsidRPr="001522F2">
              <w:rPr>
                <w:rFonts w:ascii="Garamond" w:hAnsi="Garamond"/>
                <w:sz w:val="20"/>
                <w:szCs w:val="20"/>
              </w:rPr>
              <w:t xml:space="preserve">adottano, con i più ampi poteri, gli atti conseguenti, dandone comunicazione scritta al personale interessato, agli uffici competenti e al Responsabile della Prevenzione della Corruzione e per la Trasparenza. </w:t>
            </w:r>
          </w:p>
          <w:p w:rsidR="00A725C7" w:rsidRPr="001522F2" w:rsidRDefault="00A725C7" w:rsidP="00A725C7">
            <w:pPr>
              <w:pStyle w:val="Paragrafoelenco"/>
              <w:spacing w:after="0" w:line="240" w:lineRule="auto"/>
              <w:ind w:left="0"/>
              <w:jc w:val="both"/>
              <w:rPr>
                <w:rFonts w:ascii="Garamond" w:hAnsi="Garamond"/>
                <w:sz w:val="20"/>
                <w:szCs w:val="20"/>
              </w:rPr>
            </w:pPr>
            <w:r w:rsidRPr="001522F2">
              <w:rPr>
                <w:rFonts w:ascii="Garamond" w:hAnsi="Garamond"/>
                <w:sz w:val="20"/>
                <w:szCs w:val="20"/>
              </w:rPr>
              <w:t xml:space="preserve">In nessun caso l’attività rispetto alla quale si concretizza il conflitto di interessi può essere affidata ad un soggetto gerarchicamente subordinato al personale astenutosi: qualora il conflitto di interessi riguardasse un’attività o </w:t>
            </w:r>
            <w:r w:rsidRPr="001522F2">
              <w:rPr>
                <w:rFonts w:ascii="Garamond" w:hAnsi="Garamond"/>
                <w:sz w:val="20"/>
                <w:szCs w:val="20"/>
              </w:rPr>
              <w:lastRenderedPageBreak/>
              <w:t xml:space="preserve">una funzione in capo al Direttore Generale, il Consiglio di Amministrazione può individuare un commissario ad acta incaricato di provvedere sulla base di indicazioni e indirizzi formulati dal Consiglio stesso. </w:t>
            </w:r>
          </w:p>
        </w:tc>
        <w:tc>
          <w:tcPr>
            <w:tcW w:w="2352" w:type="dxa"/>
          </w:tcPr>
          <w:p w:rsidR="00A725C7" w:rsidRPr="001522F2" w:rsidRDefault="00A725C7" w:rsidP="00A725C7">
            <w:pPr>
              <w:pStyle w:val="Paragrafoelenco"/>
              <w:spacing w:line="240" w:lineRule="auto"/>
              <w:ind w:left="284"/>
              <w:jc w:val="both"/>
              <w:rPr>
                <w:rFonts w:ascii="Garamond" w:hAnsi="Garamond"/>
                <w:sz w:val="20"/>
                <w:szCs w:val="20"/>
              </w:rPr>
            </w:pPr>
          </w:p>
        </w:tc>
      </w:tr>
      <w:tr w:rsidR="006A0E8D" w:rsidRPr="001522F2" w:rsidTr="00C179D6">
        <w:trPr>
          <w:trHeight w:val="675"/>
          <w:jc w:val="center"/>
        </w:trPr>
        <w:tc>
          <w:tcPr>
            <w:tcW w:w="1711" w:type="dxa"/>
            <w:vMerge w:val="restart"/>
            <w:shd w:val="clear" w:color="auto" w:fill="auto"/>
          </w:tcPr>
          <w:p w:rsidR="006A0E8D" w:rsidRPr="001522F2" w:rsidRDefault="006A0E8D" w:rsidP="00A725C7">
            <w:pPr>
              <w:spacing w:after="0" w:line="240" w:lineRule="auto"/>
              <w:contextualSpacing/>
              <w:rPr>
                <w:rFonts w:ascii="Garamond" w:hAnsi="Garamond"/>
                <w:b/>
                <w:sz w:val="20"/>
                <w:szCs w:val="20"/>
              </w:rPr>
            </w:pPr>
            <w:r>
              <w:rPr>
                <w:rFonts w:ascii="Garamond" w:hAnsi="Garamond"/>
                <w:b/>
                <w:sz w:val="20"/>
                <w:szCs w:val="20"/>
              </w:rPr>
              <w:t>Art. 24 – Prevenzione della corruzione</w:t>
            </w:r>
          </w:p>
        </w:tc>
        <w:tc>
          <w:tcPr>
            <w:tcW w:w="575" w:type="dxa"/>
          </w:tcPr>
          <w:p w:rsidR="006A0E8D" w:rsidRPr="001522F2" w:rsidRDefault="006A0E8D" w:rsidP="00A725C7">
            <w:pPr>
              <w:pStyle w:val="Paragrafoelenco"/>
              <w:numPr>
                <w:ilvl w:val="0"/>
                <w:numId w:val="15"/>
              </w:numPr>
              <w:spacing w:after="0" w:line="240" w:lineRule="auto"/>
              <w:ind w:left="284" w:hanging="284"/>
              <w:jc w:val="both"/>
              <w:rPr>
                <w:rFonts w:ascii="Garamond" w:hAnsi="Garamond" w:cs="Arial"/>
                <w:sz w:val="20"/>
                <w:szCs w:val="20"/>
              </w:rPr>
            </w:pPr>
          </w:p>
        </w:tc>
        <w:tc>
          <w:tcPr>
            <w:tcW w:w="4120" w:type="dxa"/>
            <w:shd w:val="clear" w:color="auto" w:fill="auto"/>
          </w:tcPr>
          <w:p w:rsidR="006A0E8D" w:rsidRPr="001522F2" w:rsidRDefault="00BD182D" w:rsidP="00BD182D">
            <w:pPr>
              <w:pStyle w:val="Paragrafoelenco"/>
              <w:spacing w:after="0" w:line="240" w:lineRule="auto"/>
              <w:ind w:left="0"/>
              <w:jc w:val="both"/>
              <w:rPr>
                <w:rFonts w:ascii="Garamond" w:hAnsi="Garamond" w:cs="Arial"/>
                <w:sz w:val="20"/>
                <w:szCs w:val="20"/>
              </w:rPr>
            </w:pPr>
            <w:r w:rsidRPr="00BD182D">
              <w:rPr>
                <w:rFonts w:ascii="Garamond" w:hAnsi="Garamond" w:cs="Arial"/>
                <w:sz w:val="20"/>
                <w:szCs w:val="20"/>
              </w:rPr>
              <w:t>Il dipendente rispetta le misure necessarie alla prevenzione degli illeciti nell'amministrazione, in particolare le prescrizioni contenute nel piano di Ateneo per la prevenzione della corruzione. Presta la sua collaborazione al Responsabile della Prevenzione della Corruzione e per la Trasparenza e segnala al proprio superiore gerarchico eventuali situazioni di illecito nell'amministrazione di cui sia venuto a conoscenza</w:t>
            </w:r>
            <w:r>
              <w:rPr>
                <w:rFonts w:ascii="Garamond" w:hAnsi="Garamond" w:cs="Arial"/>
                <w:sz w:val="20"/>
                <w:szCs w:val="20"/>
              </w:rPr>
              <w:t>.</w:t>
            </w:r>
          </w:p>
        </w:tc>
        <w:tc>
          <w:tcPr>
            <w:tcW w:w="3954" w:type="dxa"/>
            <w:shd w:val="clear" w:color="auto" w:fill="auto"/>
          </w:tcPr>
          <w:p w:rsidR="006A0E8D" w:rsidRPr="003B0D68" w:rsidRDefault="006A0E8D" w:rsidP="00A725C7">
            <w:pPr>
              <w:spacing w:after="0" w:line="240" w:lineRule="auto"/>
              <w:contextualSpacing/>
              <w:jc w:val="both"/>
              <w:rPr>
                <w:rFonts w:ascii="Garamond" w:hAnsi="Garamond"/>
                <w:sz w:val="20"/>
                <w:szCs w:val="20"/>
              </w:rPr>
            </w:pPr>
            <w:r w:rsidRPr="006A0E8D">
              <w:rPr>
                <w:rFonts w:ascii="Garamond" w:hAnsi="Garamond"/>
                <w:sz w:val="20"/>
                <w:szCs w:val="20"/>
              </w:rPr>
              <w:t xml:space="preserve">Il dipendente rispetta le misure necessarie alla prevenzione degli illeciti nell'amministrazione, in partico-lare le prescrizioni contenute nel Piano integrato di attività e organizzazione (PIAO) - Sezione 2: </w:t>
            </w:r>
            <w:r>
              <w:rPr>
                <w:rFonts w:ascii="Garamond" w:hAnsi="Garamond"/>
                <w:sz w:val="20"/>
                <w:szCs w:val="20"/>
              </w:rPr>
              <w:t>“</w:t>
            </w:r>
            <w:r w:rsidRPr="006A0E8D">
              <w:rPr>
                <w:rFonts w:ascii="Garamond" w:hAnsi="Garamond"/>
                <w:sz w:val="20"/>
                <w:szCs w:val="20"/>
              </w:rPr>
              <w:t>Valore pubblico, performance e anticorruzione</w:t>
            </w:r>
            <w:r>
              <w:rPr>
                <w:rFonts w:ascii="Garamond" w:hAnsi="Garamond"/>
                <w:sz w:val="20"/>
                <w:szCs w:val="20"/>
              </w:rPr>
              <w:t xml:space="preserve">” e </w:t>
            </w:r>
            <w:r w:rsidRPr="006A0E8D">
              <w:rPr>
                <w:rFonts w:ascii="Garamond" w:hAnsi="Garamond"/>
                <w:sz w:val="20"/>
                <w:szCs w:val="20"/>
              </w:rPr>
              <w:t>presta la sua collaborazione al Responsabile della Prevenzione della Corruzione e per la Trasparenza e segnala presunte situazioni di illecito nell'amministrazione di cui sia venuto a conoscenza</w:t>
            </w:r>
            <w:r>
              <w:rPr>
                <w:rFonts w:ascii="Garamond" w:hAnsi="Garamond"/>
                <w:sz w:val="20"/>
                <w:szCs w:val="20"/>
              </w:rPr>
              <w:t xml:space="preserve">, </w:t>
            </w:r>
            <w:r w:rsidRPr="006A0E8D">
              <w:rPr>
                <w:rFonts w:ascii="Garamond" w:hAnsi="Garamond"/>
                <w:sz w:val="20"/>
                <w:szCs w:val="20"/>
              </w:rPr>
              <w:t>utilizzando i canali messi a disposizione dell’Ateneo</w:t>
            </w:r>
            <w:r>
              <w:rPr>
                <w:rFonts w:ascii="Garamond" w:hAnsi="Garamond"/>
                <w:sz w:val="20"/>
                <w:szCs w:val="20"/>
              </w:rPr>
              <w:t>.</w:t>
            </w:r>
          </w:p>
        </w:tc>
        <w:tc>
          <w:tcPr>
            <w:tcW w:w="2352" w:type="dxa"/>
          </w:tcPr>
          <w:p w:rsidR="006A0E8D" w:rsidRPr="001522F2" w:rsidRDefault="006A0E8D" w:rsidP="00A725C7">
            <w:pPr>
              <w:spacing w:after="0" w:line="240" w:lineRule="auto"/>
              <w:contextualSpacing/>
              <w:jc w:val="both"/>
              <w:rPr>
                <w:rFonts w:ascii="Garamond" w:hAnsi="Garamond"/>
                <w:b/>
                <w:sz w:val="20"/>
                <w:szCs w:val="20"/>
              </w:rPr>
            </w:pPr>
          </w:p>
        </w:tc>
      </w:tr>
      <w:tr w:rsidR="006A0E8D" w:rsidRPr="001522F2" w:rsidTr="00C179D6">
        <w:trPr>
          <w:trHeight w:val="675"/>
          <w:jc w:val="center"/>
        </w:trPr>
        <w:tc>
          <w:tcPr>
            <w:tcW w:w="1711" w:type="dxa"/>
            <w:vMerge/>
            <w:shd w:val="clear" w:color="auto" w:fill="auto"/>
          </w:tcPr>
          <w:p w:rsidR="006A0E8D" w:rsidRPr="001522F2" w:rsidRDefault="006A0E8D" w:rsidP="00A725C7">
            <w:pPr>
              <w:spacing w:after="0" w:line="240" w:lineRule="auto"/>
              <w:contextualSpacing/>
              <w:rPr>
                <w:rFonts w:ascii="Garamond" w:hAnsi="Garamond"/>
                <w:b/>
                <w:sz w:val="20"/>
                <w:szCs w:val="20"/>
              </w:rPr>
            </w:pPr>
          </w:p>
        </w:tc>
        <w:tc>
          <w:tcPr>
            <w:tcW w:w="575" w:type="dxa"/>
          </w:tcPr>
          <w:p w:rsidR="006A0E8D" w:rsidRPr="001522F2" w:rsidRDefault="006A0E8D" w:rsidP="00A725C7">
            <w:pPr>
              <w:pStyle w:val="Paragrafoelenco"/>
              <w:numPr>
                <w:ilvl w:val="0"/>
                <w:numId w:val="15"/>
              </w:numPr>
              <w:spacing w:after="0" w:line="240" w:lineRule="auto"/>
              <w:ind w:left="284" w:hanging="284"/>
              <w:jc w:val="both"/>
              <w:rPr>
                <w:rFonts w:ascii="Garamond" w:hAnsi="Garamond" w:cs="Arial"/>
                <w:sz w:val="20"/>
                <w:szCs w:val="20"/>
              </w:rPr>
            </w:pPr>
          </w:p>
        </w:tc>
        <w:tc>
          <w:tcPr>
            <w:tcW w:w="4120" w:type="dxa"/>
            <w:shd w:val="clear" w:color="auto" w:fill="auto"/>
          </w:tcPr>
          <w:p w:rsidR="006032FF" w:rsidRPr="006032FF" w:rsidRDefault="006032FF" w:rsidP="006032FF">
            <w:pPr>
              <w:pStyle w:val="Paragrafoelenco"/>
              <w:spacing w:after="0" w:line="240" w:lineRule="auto"/>
              <w:ind w:left="0"/>
              <w:jc w:val="both"/>
              <w:rPr>
                <w:rFonts w:ascii="Garamond" w:hAnsi="Garamond" w:cs="Arial"/>
                <w:sz w:val="20"/>
                <w:szCs w:val="20"/>
              </w:rPr>
            </w:pPr>
            <w:r w:rsidRPr="006032FF">
              <w:rPr>
                <w:rFonts w:ascii="Garamond" w:hAnsi="Garamond" w:cs="Arial"/>
                <w:sz w:val="20"/>
                <w:szCs w:val="20"/>
              </w:rPr>
              <w:t xml:space="preserve">Qualora il presunto illecito riguardi il proprio superiore gerarchico, il dipendente effettua la segnalazione al Direttore Generale. I professori e ricercatori effettuano la segnalazione al Rettore. Qualora il presunto illecito riguardi il Direttore Generale o il Rettore, la segnalazione deve essere effettuata </w:t>
            </w:r>
          </w:p>
          <w:p w:rsidR="006A0E8D" w:rsidRPr="001522F2" w:rsidRDefault="006032FF" w:rsidP="006032FF">
            <w:pPr>
              <w:pStyle w:val="Paragrafoelenco"/>
              <w:spacing w:after="0" w:line="240" w:lineRule="auto"/>
              <w:ind w:left="0"/>
              <w:jc w:val="both"/>
              <w:rPr>
                <w:rFonts w:ascii="Garamond" w:hAnsi="Garamond" w:cs="Arial"/>
                <w:sz w:val="20"/>
                <w:szCs w:val="20"/>
              </w:rPr>
            </w:pPr>
            <w:r w:rsidRPr="006032FF">
              <w:rPr>
                <w:rFonts w:ascii="Garamond" w:hAnsi="Garamond" w:cs="Arial"/>
                <w:sz w:val="20"/>
                <w:szCs w:val="20"/>
              </w:rPr>
              <w:t>rispettivamente al Responsabile della Prevenzione della Corruzione e per la Trasparenza e al Decano.</w:t>
            </w:r>
          </w:p>
        </w:tc>
        <w:tc>
          <w:tcPr>
            <w:tcW w:w="3954" w:type="dxa"/>
            <w:shd w:val="clear" w:color="auto" w:fill="auto"/>
          </w:tcPr>
          <w:p w:rsidR="006A0E8D" w:rsidRPr="003B0D68" w:rsidRDefault="00E4778A" w:rsidP="00A725C7">
            <w:pPr>
              <w:spacing w:after="0" w:line="240" w:lineRule="auto"/>
              <w:contextualSpacing/>
              <w:jc w:val="both"/>
              <w:rPr>
                <w:rFonts w:ascii="Garamond" w:hAnsi="Garamond"/>
                <w:sz w:val="20"/>
                <w:szCs w:val="20"/>
              </w:rPr>
            </w:pPr>
            <w:r w:rsidRPr="00E4778A">
              <w:rPr>
                <w:rFonts w:ascii="Garamond" w:hAnsi="Garamond"/>
                <w:sz w:val="20"/>
                <w:szCs w:val="20"/>
              </w:rPr>
              <w:t>Qualora il presunto illecito configuri una fattispecie di reato, il dipendente è tenuto a denunciarlo all’Autorità giudiziaria competente.</w:t>
            </w:r>
          </w:p>
        </w:tc>
        <w:tc>
          <w:tcPr>
            <w:tcW w:w="2352" w:type="dxa"/>
          </w:tcPr>
          <w:p w:rsidR="006A0E8D" w:rsidRPr="001522F2" w:rsidRDefault="006A0E8D" w:rsidP="00A725C7">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tcBorders>
              <w:bottom w:val="single" w:sz="4" w:space="0" w:color="auto"/>
            </w:tcBorders>
            <w:shd w:val="clear" w:color="auto" w:fill="auto"/>
          </w:tcPr>
          <w:p w:rsidR="00BC097F" w:rsidRPr="001522F2" w:rsidRDefault="00BC097F" w:rsidP="00BC097F">
            <w:pPr>
              <w:spacing w:after="0" w:line="240" w:lineRule="auto"/>
              <w:contextualSpacing/>
              <w:rPr>
                <w:rFonts w:ascii="Garamond" w:hAnsi="Garamond"/>
                <w:b/>
                <w:sz w:val="20"/>
                <w:szCs w:val="20"/>
              </w:rPr>
            </w:pPr>
            <w:r w:rsidRPr="001522F2">
              <w:rPr>
                <w:rFonts w:ascii="Garamond" w:hAnsi="Garamond"/>
                <w:b/>
                <w:sz w:val="20"/>
                <w:szCs w:val="20"/>
              </w:rPr>
              <w:t>Art. 28 - Rapporti con il pubblico</w:t>
            </w:r>
          </w:p>
        </w:tc>
        <w:tc>
          <w:tcPr>
            <w:tcW w:w="575" w:type="dxa"/>
            <w:tcBorders>
              <w:bottom w:val="single" w:sz="4" w:space="0" w:color="auto"/>
            </w:tcBorders>
          </w:tcPr>
          <w:p w:rsidR="00BC097F" w:rsidRPr="001522F2" w:rsidRDefault="00BC097F" w:rsidP="00BC097F">
            <w:pPr>
              <w:spacing w:after="0" w:line="240" w:lineRule="auto"/>
              <w:contextualSpacing/>
              <w:jc w:val="both"/>
              <w:rPr>
                <w:rFonts w:ascii="Garamond" w:hAnsi="Garamond"/>
                <w:sz w:val="20"/>
                <w:szCs w:val="20"/>
              </w:rPr>
            </w:pPr>
            <w:r>
              <w:rPr>
                <w:rFonts w:ascii="Garamond" w:hAnsi="Garamond"/>
                <w:sz w:val="20"/>
                <w:szCs w:val="20"/>
              </w:rPr>
              <w:t>2.</w:t>
            </w:r>
          </w:p>
        </w:tc>
        <w:tc>
          <w:tcPr>
            <w:tcW w:w="4120" w:type="dxa"/>
            <w:tcBorders>
              <w:bottom w:val="single" w:sz="4" w:space="0" w:color="auto"/>
            </w:tcBorders>
            <w:shd w:val="clear" w:color="auto" w:fill="auto"/>
          </w:tcPr>
          <w:p w:rsidR="00BC097F" w:rsidRPr="001522F2" w:rsidRDefault="00BC097F" w:rsidP="00BC097F">
            <w:pPr>
              <w:spacing w:after="0" w:line="240" w:lineRule="auto"/>
              <w:ind w:left="33"/>
              <w:contextualSpacing/>
              <w:jc w:val="both"/>
              <w:rPr>
                <w:rFonts w:ascii="Garamond" w:hAnsi="Garamond"/>
                <w:sz w:val="20"/>
                <w:szCs w:val="20"/>
              </w:rPr>
            </w:pPr>
            <w:r w:rsidRPr="001522F2">
              <w:rPr>
                <w:rFonts w:ascii="Garamond" w:hAnsi="Garamond"/>
                <w:sz w:val="20"/>
                <w:szCs w:val="20"/>
              </w:rPr>
              <w:t xml:space="preserve">Il dipendente in rapporto con il pubblico si fa riconoscere attraverso l'esposizione in modo visibile di identificativo messo a disposizione dall'ateneo, opera con spirito di servizio, correttezza, cortesia e disponibilità e, nel rispondere alla corrispondenza, a chiamate telefoniche e ai messaggi di posta elettronica, opera nella maniera più tempestiva, completa e accurata possibile. Qualora non sia competente per posizione rivestita o per materia, indirizza </w:t>
            </w:r>
            <w:r w:rsidRPr="001522F2">
              <w:rPr>
                <w:rFonts w:ascii="Garamond" w:hAnsi="Garamond"/>
                <w:sz w:val="20"/>
                <w:szCs w:val="20"/>
              </w:rPr>
              <w:lastRenderedPageBreak/>
              <w:t>l'interessato al funzionario o ufficio competente della medesima amministrazione. Nelle operazioni da svolgersi e nella trattazione delle pratiche il dipendente rispetta, salvo diverse esigenze di servizio o diverso ordine di priorità stabilito dall'amministrazione, l'ordine cronologico.</w:t>
            </w:r>
          </w:p>
        </w:tc>
        <w:tc>
          <w:tcPr>
            <w:tcW w:w="3954" w:type="dxa"/>
            <w:tcBorders>
              <w:bottom w:val="single" w:sz="4" w:space="0" w:color="auto"/>
            </w:tcBorders>
            <w:shd w:val="clear" w:color="auto" w:fill="auto"/>
          </w:tcPr>
          <w:p w:rsidR="00BC097F" w:rsidRPr="001522F2" w:rsidRDefault="00BC097F" w:rsidP="00BC097F">
            <w:pPr>
              <w:spacing w:after="0" w:line="240" w:lineRule="auto"/>
              <w:ind w:left="33"/>
              <w:contextualSpacing/>
              <w:jc w:val="both"/>
              <w:rPr>
                <w:rFonts w:ascii="Garamond" w:hAnsi="Garamond"/>
                <w:sz w:val="20"/>
                <w:szCs w:val="20"/>
              </w:rPr>
            </w:pPr>
            <w:r w:rsidRPr="001522F2">
              <w:rPr>
                <w:rFonts w:ascii="Garamond" w:hAnsi="Garamond"/>
                <w:sz w:val="20"/>
                <w:szCs w:val="20"/>
              </w:rPr>
              <w:lastRenderedPageBreak/>
              <w:t>Il dipendente in rapporto con il pubblico si fa riconoscere attraverso l'esposizione in modo visibile di identificativo messo a disposizione dall'ateneo, opera con spirito di servizio, correttezza, cortesia e disponibilità e, nel rispondere alla corrispondenza, a chiamate telefoniche e ai messaggi di posta elettronica, opera nella maniera più tempestiva, completa e accurata possibile</w:t>
            </w:r>
            <w:r>
              <w:rPr>
                <w:rFonts w:ascii="Garamond" w:hAnsi="Garamond"/>
                <w:sz w:val="20"/>
                <w:szCs w:val="20"/>
              </w:rPr>
              <w:t xml:space="preserve"> e, in ogni caso, orientando il proprio comportamento alla soddisfazione </w:t>
            </w:r>
            <w:r>
              <w:rPr>
                <w:rFonts w:ascii="Garamond" w:hAnsi="Garamond"/>
                <w:sz w:val="20"/>
                <w:szCs w:val="20"/>
              </w:rPr>
              <w:lastRenderedPageBreak/>
              <w:t>dell’utente</w:t>
            </w:r>
            <w:r w:rsidRPr="001522F2">
              <w:rPr>
                <w:rFonts w:ascii="Garamond" w:hAnsi="Garamond"/>
                <w:sz w:val="20"/>
                <w:szCs w:val="20"/>
              </w:rPr>
              <w:t>. Qualora non sia competente per posizione rivestita o per materia, indirizza l'interessato al funzionario o ufficio competente della medesima amministrazione. Nelle operazioni da svolgersi e nella trattazione delle pratiche il dipendente rispetta, salvo diverse esigenze di servizio o diverso ordine di priorità stabilito dall'amministrazione, l'ordine cronologico.</w:t>
            </w:r>
          </w:p>
        </w:tc>
        <w:tc>
          <w:tcPr>
            <w:tcW w:w="2352" w:type="dxa"/>
            <w:tcBorders>
              <w:bottom w:val="single" w:sz="4" w:space="0" w:color="auto"/>
            </w:tcBorders>
          </w:tcPr>
          <w:p w:rsidR="00BC097F" w:rsidRPr="001522F2" w:rsidRDefault="00BC097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val="restart"/>
            <w:shd w:val="clear" w:color="auto" w:fill="auto"/>
          </w:tcPr>
          <w:p w:rsidR="00AB5D8F" w:rsidRPr="001522F2" w:rsidRDefault="00AB5D8F" w:rsidP="00BC097F">
            <w:pPr>
              <w:spacing w:after="0" w:line="240" w:lineRule="auto"/>
              <w:contextualSpacing/>
              <w:rPr>
                <w:rFonts w:ascii="Garamond" w:hAnsi="Garamond"/>
                <w:b/>
                <w:sz w:val="20"/>
                <w:szCs w:val="20"/>
              </w:rPr>
            </w:pPr>
            <w:r>
              <w:rPr>
                <w:rFonts w:ascii="Garamond" w:hAnsi="Garamond"/>
                <w:b/>
                <w:sz w:val="20"/>
                <w:szCs w:val="20"/>
              </w:rPr>
              <w:t>Art. 28 bis – Oneri derivanti dall’affiliazione all’Università. Corretto utilizzo delle tecnologie informatiche e dei mezzi di informazione e social media</w:t>
            </w: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1.</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r>
              <w:rPr>
                <w:rFonts w:ascii="Garamond" w:hAnsi="Garamond"/>
                <w:sz w:val="20"/>
                <w:szCs w:val="20"/>
              </w:rPr>
              <w:t>L’Università, attraverso i propri responsabili di struttura, ha facoltà di svolgere gli accertamenti necessari e adottare ogni misura atta a garantire la sicurezza e la protezione dei sistemi informatici, delle informazioni e dei dati.</w:t>
            </w: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2.</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36097B" w:rsidRDefault="00AB5D8F" w:rsidP="0036097B">
            <w:pPr>
              <w:spacing w:after="0" w:line="240" w:lineRule="auto"/>
              <w:ind w:left="33"/>
              <w:contextualSpacing/>
              <w:jc w:val="both"/>
              <w:rPr>
                <w:rFonts w:ascii="Garamond" w:hAnsi="Garamond"/>
                <w:sz w:val="20"/>
                <w:szCs w:val="20"/>
              </w:rPr>
            </w:pPr>
            <w:r w:rsidRPr="0036097B">
              <w:rPr>
                <w:rFonts w:ascii="Garamond" w:hAnsi="Garamond"/>
                <w:sz w:val="20"/>
                <w:szCs w:val="20"/>
              </w:rPr>
              <w:t>L’utilizzo di account istituzionali è consentito per i soli fini connessi all’attività lavorativa o ad essa riconducibili e non può in alcun modo compromettere la sicurezza o la reputazione dell'Ateneo. L’utilizzo di caselle di posta elettroniche personali è di norma evitato per attività o comunicazioni afferenti il servizio, salvi i casi di forza maggiore dovuti a circostanze in cui il dipendente, per qualsiasi ragione, non possa accedere all’account istituzionale.</w:t>
            </w:r>
          </w:p>
          <w:p w:rsidR="00AB5D8F" w:rsidRPr="001522F2" w:rsidRDefault="00AB5D8F" w:rsidP="0036097B">
            <w:pPr>
              <w:spacing w:after="0" w:line="240" w:lineRule="auto"/>
              <w:ind w:left="33"/>
              <w:contextualSpacing/>
              <w:jc w:val="both"/>
              <w:rPr>
                <w:rFonts w:ascii="Garamond" w:hAnsi="Garamond"/>
                <w:sz w:val="20"/>
                <w:szCs w:val="20"/>
              </w:rPr>
            </w:pP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3.</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36097B" w:rsidRDefault="00AB5D8F" w:rsidP="0036097B">
            <w:pPr>
              <w:spacing w:after="0" w:line="240" w:lineRule="auto"/>
              <w:ind w:left="33"/>
              <w:contextualSpacing/>
              <w:jc w:val="both"/>
              <w:rPr>
                <w:rFonts w:ascii="Garamond" w:hAnsi="Garamond"/>
                <w:sz w:val="20"/>
                <w:szCs w:val="20"/>
              </w:rPr>
            </w:pPr>
            <w:r w:rsidRPr="0036097B">
              <w:rPr>
                <w:rFonts w:ascii="Garamond" w:hAnsi="Garamond"/>
                <w:sz w:val="20"/>
                <w:szCs w:val="20"/>
              </w:rPr>
              <w:t>Il dipendente è responsabile del contenuto dei messaggi inviati</w:t>
            </w:r>
            <w:r w:rsidR="00D6373E">
              <w:rPr>
                <w:rFonts w:ascii="Garamond" w:hAnsi="Garamond"/>
                <w:sz w:val="20"/>
                <w:szCs w:val="20"/>
              </w:rPr>
              <w:t xml:space="preserve"> e</w:t>
            </w:r>
            <w:r w:rsidRPr="0036097B">
              <w:rPr>
                <w:rFonts w:ascii="Garamond" w:hAnsi="Garamond"/>
                <w:sz w:val="20"/>
                <w:szCs w:val="20"/>
              </w:rPr>
              <w:t xml:space="preserve"> si uniforma alle modalità di firma dei messaggi di posta elettronica di servizio individuate dall’Università. Ciascun messaggio in uscita deve consentire l’identificazione del dipendente mittente e deve indicare un recapito istituzionale al quale il medesimo è reperibile.</w:t>
            </w:r>
          </w:p>
          <w:p w:rsidR="00AB5D8F" w:rsidRPr="001522F2" w:rsidRDefault="00AB5D8F" w:rsidP="0036097B">
            <w:pPr>
              <w:spacing w:after="0" w:line="240" w:lineRule="auto"/>
              <w:ind w:left="33"/>
              <w:contextualSpacing/>
              <w:jc w:val="both"/>
              <w:rPr>
                <w:rFonts w:ascii="Garamond" w:hAnsi="Garamond"/>
                <w:sz w:val="20"/>
                <w:szCs w:val="20"/>
              </w:rPr>
            </w:pP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1265"/>
          <w:jc w:val="center"/>
        </w:trPr>
        <w:tc>
          <w:tcPr>
            <w:tcW w:w="1711" w:type="dxa"/>
            <w:vMerge/>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4.</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36097B" w:rsidRDefault="00AB5D8F" w:rsidP="0036097B">
            <w:pPr>
              <w:spacing w:after="0" w:line="240" w:lineRule="auto"/>
              <w:ind w:left="33"/>
              <w:contextualSpacing/>
              <w:jc w:val="both"/>
              <w:rPr>
                <w:rFonts w:ascii="Garamond" w:hAnsi="Garamond"/>
                <w:sz w:val="20"/>
                <w:szCs w:val="20"/>
              </w:rPr>
            </w:pPr>
            <w:r w:rsidRPr="0036097B">
              <w:rPr>
                <w:rFonts w:ascii="Garamond" w:hAnsi="Garamond"/>
                <w:sz w:val="20"/>
                <w:szCs w:val="20"/>
              </w:rPr>
              <w:t>Al dipendente è consentito l’utilizzo degli strumenti informatici forniti dall’Ateneo per poter assolvere alle incombenze personali senza doversi allontanare dalla sede di servizio, purché l’attività sia contenuta in tempi ristretti e senza alcun pregiudizio per i compiti istituzionali.</w:t>
            </w:r>
          </w:p>
          <w:p w:rsidR="00AB5D8F" w:rsidRPr="001522F2" w:rsidRDefault="00AB5D8F" w:rsidP="0036097B">
            <w:pPr>
              <w:spacing w:after="0" w:line="240" w:lineRule="auto"/>
              <w:ind w:left="33"/>
              <w:contextualSpacing/>
              <w:jc w:val="both"/>
              <w:rPr>
                <w:rFonts w:ascii="Garamond" w:hAnsi="Garamond"/>
                <w:sz w:val="20"/>
                <w:szCs w:val="20"/>
              </w:rPr>
            </w:pP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5.</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7A42C9" w:rsidRDefault="00AB5D8F" w:rsidP="007A42C9">
            <w:pPr>
              <w:spacing w:after="0" w:line="240" w:lineRule="auto"/>
              <w:ind w:left="33"/>
              <w:contextualSpacing/>
              <w:jc w:val="both"/>
              <w:rPr>
                <w:rFonts w:ascii="Garamond" w:hAnsi="Garamond"/>
                <w:sz w:val="20"/>
                <w:szCs w:val="20"/>
              </w:rPr>
            </w:pPr>
            <w:r w:rsidRPr="0036097B">
              <w:rPr>
                <w:rFonts w:ascii="Garamond" w:hAnsi="Garamond"/>
                <w:sz w:val="20"/>
                <w:szCs w:val="20"/>
              </w:rPr>
              <w:t>É vietato l’invio di messaggi di posta elettronica, all’i</w:t>
            </w:r>
            <w:r w:rsidRPr="007A42C9">
              <w:rPr>
                <w:rFonts w:ascii="Garamond" w:hAnsi="Garamond"/>
                <w:sz w:val="20"/>
                <w:szCs w:val="20"/>
              </w:rPr>
              <w:t>nterno o all’esterno dell’Università, che siano oltraggiosi, discriminatori o che possano essere in qualunque modo fonte di responsabilità</w:t>
            </w:r>
            <w:r w:rsidR="002D3610">
              <w:rPr>
                <w:rFonts w:ascii="Garamond" w:hAnsi="Garamond"/>
                <w:sz w:val="20"/>
                <w:szCs w:val="20"/>
              </w:rPr>
              <w:t xml:space="preserve"> per l’</w:t>
            </w:r>
            <w:r w:rsidRPr="007A42C9">
              <w:rPr>
                <w:rFonts w:ascii="Garamond" w:hAnsi="Garamond"/>
                <w:sz w:val="20"/>
                <w:szCs w:val="20"/>
              </w:rPr>
              <w:t>Ateneo.</w:t>
            </w:r>
          </w:p>
          <w:p w:rsidR="00AB5D8F" w:rsidRPr="00F47DBF" w:rsidRDefault="00AB5D8F" w:rsidP="00BC097F">
            <w:pPr>
              <w:spacing w:after="0" w:line="240" w:lineRule="auto"/>
              <w:ind w:left="33"/>
              <w:contextualSpacing/>
              <w:jc w:val="both"/>
              <w:rPr>
                <w:rFonts w:ascii="Garamond" w:hAnsi="Garamond"/>
                <w:sz w:val="18"/>
                <w:szCs w:val="18"/>
              </w:rPr>
            </w:pP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6.</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r w:rsidRPr="008A16F2">
              <w:rPr>
                <w:rFonts w:ascii="Garamond" w:hAnsi="Garamond"/>
                <w:sz w:val="20"/>
                <w:szCs w:val="20"/>
              </w:rPr>
              <w:t>Ciascun dipendente dell’Ateneo che intenda utilizzare i servizi della società dell’informazione (ivi compresi, a mero titolo esemplificativo, le tecnologie informatiche, i mezzi di comunicazione e i social media) o comunque interloquisca con il pubblico - sia direttamente (tramite, ad esempio, pubblicazione o divulgazione di contenuti o partecipazione ad eventi) sia indirettamente (tramite, ad esempio, interviste) - è tenuto a tutelare l’immagine e il prestigio dell’Ateneo e della Pubblica Amministrazione in generale e a rispettare l’onorabilità dei colleghi nonché la riservatezza e la dignità delle persone.</w:t>
            </w: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7.</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r w:rsidRPr="002F7F19">
              <w:rPr>
                <w:rFonts w:ascii="Garamond" w:hAnsi="Garamond"/>
                <w:sz w:val="20"/>
                <w:szCs w:val="20"/>
              </w:rPr>
              <w:t xml:space="preserve">Inoltre, qualora i comportamenti, le pubblicazioni o le dichiarazioni dei dipendenti possano avere pubblico risalto (ad esempio perché oggetto di pubblicazione su testate giornalistiche o social net-work) e l’appartenenza degli stessi all’Università sia chiaramente desumibile dalle circostanze (come nei casi in cui ne abbiano fatto espressa </w:t>
            </w:r>
            <w:r w:rsidRPr="002F7F19">
              <w:rPr>
                <w:rFonts w:ascii="Garamond" w:hAnsi="Garamond"/>
                <w:sz w:val="20"/>
                <w:szCs w:val="20"/>
              </w:rPr>
              <w:lastRenderedPageBreak/>
              <w:t>menzione gli stessi dipendenti sui propri profili social o sia stato riferito dai soggetti con cui essi interloquiscono - giornalisti o altri interlocutori), tali dipendenti devono adoperarsi con ogni cautela affinché i comportamenti adottati, i contenuti pubblicati e le dichiarazioni rilasciate siano riferiti esclusivamente a loro stessi e non associati all’Ateneo.</w:t>
            </w: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8.</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r w:rsidRPr="00F56A41">
              <w:rPr>
                <w:rFonts w:ascii="Garamond" w:hAnsi="Garamond"/>
                <w:sz w:val="20"/>
                <w:szCs w:val="20"/>
              </w:rPr>
              <w:t xml:space="preserve">A tal fine, </w:t>
            </w:r>
            <w:r w:rsidR="004E4965">
              <w:rPr>
                <w:rFonts w:ascii="Garamond" w:hAnsi="Garamond"/>
                <w:sz w:val="20"/>
                <w:szCs w:val="20"/>
              </w:rPr>
              <w:t>è opportuno che</w:t>
            </w:r>
            <w:r w:rsidRPr="00F56A41">
              <w:rPr>
                <w:rFonts w:ascii="Garamond" w:hAnsi="Garamond"/>
                <w:sz w:val="20"/>
                <w:szCs w:val="20"/>
              </w:rPr>
              <w:t xml:space="preserve"> i dipendenti che abbiano propri profili </w:t>
            </w:r>
            <w:r w:rsidRPr="004E4965">
              <w:rPr>
                <w:rFonts w:ascii="Garamond" w:hAnsi="Garamond"/>
                <w:i/>
                <w:sz w:val="20"/>
                <w:szCs w:val="20"/>
              </w:rPr>
              <w:t>social</w:t>
            </w:r>
            <w:r w:rsidRPr="00F56A41">
              <w:rPr>
                <w:rFonts w:ascii="Garamond" w:hAnsi="Garamond"/>
                <w:sz w:val="20"/>
                <w:szCs w:val="20"/>
              </w:rPr>
              <w:t xml:space="preserve"> </w:t>
            </w:r>
            <w:r w:rsidR="004E4965">
              <w:rPr>
                <w:rFonts w:ascii="Garamond" w:hAnsi="Garamond"/>
                <w:sz w:val="20"/>
                <w:szCs w:val="20"/>
              </w:rPr>
              <w:t>inseriscano</w:t>
            </w:r>
            <w:r w:rsidRPr="00F56A41">
              <w:rPr>
                <w:rFonts w:ascii="Garamond" w:hAnsi="Garamond"/>
                <w:sz w:val="20"/>
                <w:szCs w:val="20"/>
              </w:rPr>
              <w:t>, nella pagina o nella finestra di presentazione di sé (c.d. “Bio”), la precisazione che le opinioni, i commenti nonché gli ulteriori contenuti pubblicati (ancorché ripresi da soggetti terzi) sono personali e non imputabili all’Università.</w:t>
            </w: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9.</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1522F2" w:rsidRDefault="004E4965" w:rsidP="00BC097F">
            <w:pPr>
              <w:spacing w:after="0" w:line="240" w:lineRule="auto"/>
              <w:ind w:left="33"/>
              <w:contextualSpacing/>
              <w:jc w:val="both"/>
              <w:rPr>
                <w:rFonts w:ascii="Garamond" w:hAnsi="Garamond"/>
                <w:sz w:val="20"/>
                <w:szCs w:val="20"/>
              </w:rPr>
            </w:pPr>
            <w:r>
              <w:rPr>
                <w:rFonts w:ascii="Garamond" w:hAnsi="Garamond"/>
                <w:sz w:val="20"/>
                <w:szCs w:val="20"/>
              </w:rPr>
              <w:t>T</w:t>
            </w:r>
            <w:r w:rsidR="00AB5D8F" w:rsidRPr="00593D11">
              <w:rPr>
                <w:rFonts w:ascii="Garamond" w:hAnsi="Garamond"/>
                <w:sz w:val="20"/>
                <w:szCs w:val="20"/>
              </w:rPr>
              <w:t>utti i dipendenti sono altresì tenuti a osservare, per quanto applicabili, le regole di condotta indicate nell</w:t>
            </w:r>
            <w:r w:rsidR="00E433A9">
              <w:rPr>
                <w:rFonts w:ascii="Garamond" w:hAnsi="Garamond"/>
                <w:sz w:val="20"/>
                <w:szCs w:val="20"/>
              </w:rPr>
              <w:t>e</w:t>
            </w:r>
            <w:r w:rsidR="00AB5D8F" w:rsidRPr="00593D11">
              <w:rPr>
                <w:rFonts w:ascii="Garamond" w:hAnsi="Garamond"/>
                <w:sz w:val="20"/>
                <w:szCs w:val="20"/>
              </w:rPr>
              <w:t xml:space="preserve"> Social Media Policy adottate dall’Ateneo (ivi in particolare quelle connesse alle modalità di espressione e alla tutela dei diritti e delle sensibilità dei terzi).</w:t>
            </w:r>
            <w:r w:rsidR="00AB5D8F" w:rsidRPr="00593D11">
              <w:rPr>
                <w:rFonts w:ascii="Garamond" w:hAnsi="Garamond"/>
                <w:sz w:val="20"/>
                <w:szCs w:val="20"/>
              </w:rPr>
              <w:tab/>
            </w: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462"/>
          <w:jc w:val="center"/>
        </w:trPr>
        <w:tc>
          <w:tcPr>
            <w:tcW w:w="1711" w:type="dxa"/>
            <w:vMerge/>
            <w:tcBorders>
              <w:bottom w:val="single" w:sz="4" w:space="0" w:color="auto"/>
            </w:tcBorders>
            <w:shd w:val="clear" w:color="auto" w:fill="auto"/>
          </w:tcPr>
          <w:p w:rsidR="00AB5D8F" w:rsidRDefault="00AB5D8F" w:rsidP="00BC097F">
            <w:pPr>
              <w:spacing w:after="0" w:line="240" w:lineRule="auto"/>
              <w:contextualSpacing/>
              <w:rPr>
                <w:rFonts w:ascii="Garamond" w:hAnsi="Garamond"/>
                <w:b/>
                <w:sz w:val="20"/>
                <w:szCs w:val="20"/>
              </w:rPr>
            </w:pPr>
          </w:p>
        </w:tc>
        <w:tc>
          <w:tcPr>
            <w:tcW w:w="575" w:type="dxa"/>
            <w:tcBorders>
              <w:bottom w:val="single" w:sz="4" w:space="0" w:color="auto"/>
            </w:tcBorders>
          </w:tcPr>
          <w:p w:rsidR="00AB5D8F" w:rsidRDefault="00AB5D8F" w:rsidP="00BC097F">
            <w:pPr>
              <w:spacing w:after="0" w:line="240" w:lineRule="auto"/>
              <w:contextualSpacing/>
              <w:jc w:val="both"/>
              <w:rPr>
                <w:rFonts w:ascii="Garamond" w:hAnsi="Garamond"/>
                <w:sz w:val="20"/>
                <w:szCs w:val="20"/>
              </w:rPr>
            </w:pPr>
            <w:r>
              <w:rPr>
                <w:rFonts w:ascii="Garamond" w:hAnsi="Garamond"/>
                <w:sz w:val="20"/>
                <w:szCs w:val="20"/>
              </w:rPr>
              <w:t>10.</w:t>
            </w:r>
          </w:p>
        </w:tc>
        <w:tc>
          <w:tcPr>
            <w:tcW w:w="4120" w:type="dxa"/>
            <w:tcBorders>
              <w:bottom w:val="single" w:sz="4" w:space="0" w:color="auto"/>
            </w:tcBorders>
            <w:shd w:val="clear" w:color="auto" w:fill="auto"/>
          </w:tcPr>
          <w:p w:rsidR="00AB5D8F" w:rsidRPr="001522F2" w:rsidRDefault="00AB5D8F" w:rsidP="00BC097F">
            <w:pPr>
              <w:spacing w:after="0" w:line="240" w:lineRule="auto"/>
              <w:ind w:left="33"/>
              <w:contextualSpacing/>
              <w:jc w:val="both"/>
              <w:rPr>
                <w:rFonts w:ascii="Garamond" w:hAnsi="Garamond"/>
                <w:sz w:val="20"/>
                <w:szCs w:val="20"/>
              </w:rPr>
            </w:pPr>
          </w:p>
        </w:tc>
        <w:tc>
          <w:tcPr>
            <w:tcW w:w="3954" w:type="dxa"/>
            <w:tcBorders>
              <w:bottom w:val="single" w:sz="4" w:space="0" w:color="auto"/>
            </w:tcBorders>
            <w:shd w:val="clear" w:color="auto" w:fill="auto"/>
          </w:tcPr>
          <w:p w:rsidR="00AB5D8F" w:rsidRPr="00593D11" w:rsidRDefault="00AB5D8F" w:rsidP="00BC097F">
            <w:pPr>
              <w:spacing w:after="0" w:line="240" w:lineRule="auto"/>
              <w:ind w:left="33"/>
              <w:contextualSpacing/>
              <w:jc w:val="both"/>
              <w:rPr>
                <w:rFonts w:ascii="Garamond" w:hAnsi="Garamond"/>
                <w:sz w:val="20"/>
                <w:szCs w:val="20"/>
              </w:rPr>
            </w:pPr>
            <w:r w:rsidRPr="00AB5D8F">
              <w:rPr>
                <w:rFonts w:ascii="Garamond" w:hAnsi="Garamond"/>
                <w:sz w:val="20"/>
                <w:szCs w:val="20"/>
              </w:rPr>
              <w:t>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w:t>
            </w:r>
            <w:r w:rsidR="001E17BD">
              <w:rPr>
                <w:rFonts w:ascii="Garamond" w:hAnsi="Garamond"/>
                <w:sz w:val="20"/>
                <w:szCs w:val="20"/>
              </w:rPr>
              <w:t xml:space="preserve"> </w:t>
            </w:r>
            <w:r w:rsidRPr="00AB5D8F">
              <w:rPr>
                <w:rFonts w:ascii="Garamond" w:hAnsi="Garamond"/>
                <w:sz w:val="20"/>
                <w:szCs w:val="20"/>
              </w:rPr>
              <w:t>istituzionale.</w:t>
            </w:r>
          </w:p>
        </w:tc>
        <w:tc>
          <w:tcPr>
            <w:tcW w:w="2352" w:type="dxa"/>
            <w:tcBorders>
              <w:bottom w:val="single" w:sz="4" w:space="0" w:color="auto"/>
            </w:tcBorders>
          </w:tcPr>
          <w:p w:rsidR="00AB5D8F" w:rsidRPr="001522F2" w:rsidRDefault="00AB5D8F" w:rsidP="00BC097F">
            <w:pPr>
              <w:spacing w:after="0" w:line="240" w:lineRule="auto"/>
              <w:contextualSpacing/>
              <w:jc w:val="both"/>
              <w:rPr>
                <w:rFonts w:ascii="Garamond" w:hAnsi="Garamond"/>
                <w:b/>
                <w:sz w:val="20"/>
                <w:szCs w:val="20"/>
              </w:rPr>
            </w:pPr>
          </w:p>
        </w:tc>
      </w:tr>
      <w:tr w:rsidR="00C179D6" w:rsidRPr="001522F2" w:rsidTr="00C179D6">
        <w:trPr>
          <w:trHeight w:val="700"/>
          <w:jc w:val="center"/>
        </w:trPr>
        <w:tc>
          <w:tcPr>
            <w:tcW w:w="1711" w:type="dxa"/>
            <w:vMerge w:val="restart"/>
            <w:shd w:val="clear" w:color="auto" w:fill="auto"/>
          </w:tcPr>
          <w:p w:rsidR="00BC097F" w:rsidRPr="001522F2" w:rsidRDefault="00BC097F" w:rsidP="00BC097F">
            <w:pPr>
              <w:spacing w:after="0" w:line="240" w:lineRule="auto"/>
              <w:contextualSpacing/>
              <w:rPr>
                <w:rFonts w:ascii="Garamond" w:hAnsi="Garamond"/>
                <w:b/>
                <w:sz w:val="20"/>
                <w:szCs w:val="20"/>
              </w:rPr>
            </w:pPr>
            <w:r w:rsidRPr="001522F2">
              <w:rPr>
                <w:rFonts w:ascii="Garamond" w:hAnsi="Garamond"/>
                <w:b/>
                <w:sz w:val="20"/>
                <w:szCs w:val="20"/>
              </w:rPr>
              <w:t>Art. 29 - Disposizioni particolari per i dirigenti</w:t>
            </w:r>
          </w:p>
        </w:tc>
        <w:tc>
          <w:tcPr>
            <w:tcW w:w="575" w:type="dxa"/>
          </w:tcPr>
          <w:p w:rsidR="00BC097F" w:rsidRPr="001522F2" w:rsidRDefault="005C109F" w:rsidP="005C109F">
            <w:pPr>
              <w:spacing w:after="0" w:line="240" w:lineRule="auto"/>
              <w:contextualSpacing/>
              <w:jc w:val="both"/>
              <w:rPr>
                <w:rFonts w:ascii="Garamond" w:hAnsi="Garamond"/>
                <w:sz w:val="20"/>
                <w:szCs w:val="20"/>
              </w:rPr>
            </w:pPr>
            <w:r>
              <w:rPr>
                <w:rFonts w:ascii="Garamond" w:hAnsi="Garamond"/>
                <w:sz w:val="20"/>
                <w:szCs w:val="20"/>
              </w:rPr>
              <w:t>4.</w:t>
            </w:r>
          </w:p>
        </w:tc>
        <w:tc>
          <w:tcPr>
            <w:tcW w:w="4120" w:type="dxa"/>
            <w:shd w:val="clear" w:color="auto" w:fill="auto"/>
          </w:tcPr>
          <w:p w:rsidR="00BC097F" w:rsidRPr="001522F2" w:rsidRDefault="005C109F" w:rsidP="005C109F">
            <w:pPr>
              <w:spacing w:after="0" w:line="240" w:lineRule="auto"/>
              <w:ind w:left="33"/>
              <w:contextualSpacing/>
              <w:jc w:val="both"/>
              <w:rPr>
                <w:rFonts w:ascii="Garamond" w:hAnsi="Garamond"/>
                <w:sz w:val="20"/>
                <w:szCs w:val="20"/>
              </w:rPr>
            </w:pPr>
            <w:r w:rsidRPr="001522F2">
              <w:rPr>
                <w:rFonts w:ascii="Garamond" w:hAnsi="Garamond"/>
                <w:sz w:val="20"/>
                <w:szCs w:val="20"/>
              </w:rPr>
              <w:t xml:space="preserve">I dirigenti assumono atteggiamenti leali e trasparenti e adottano un comportamento esemplare e imparziale nei rapporti con i colleghi, i collaboratori e i destinatari dell'azione amministrativa. Curano, altresì, che le risorse assegnate alla struttura siano utilizzate per finalità </w:t>
            </w:r>
            <w:r w:rsidRPr="001522F2">
              <w:rPr>
                <w:rFonts w:ascii="Garamond" w:hAnsi="Garamond"/>
                <w:sz w:val="20"/>
                <w:szCs w:val="20"/>
              </w:rPr>
              <w:lastRenderedPageBreak/>
              <w:t>esclusivamente istituzionali e, in nessun caso, per esigenze personali.</w:t>
            </w:r>
          </w:p>
        </w:tc>
        <w:tc>
          <w:tcPr>
            <w:tcW w:w="3954" w:type="dxa"/>
            <w:shd w:val="clear" w:color="auto" w:fill="auto"/>
          </w:tcPr>
          <w:p w:rsidR="00BC097F" w:rsidRPr="001522F2" w:rsidRDefault="005C109F" w:rsidP="00BC097F">
            <w:pPr>
              <w:spacing w:after="0" w:line="240" w:lineRule="auto"/>
              <w:contextualSpacing/>
              <w:jc w:val="both"/>
              <w:rPr>
                <w:rFonts w:ascii="Garamond" w:hAnsi="Garamond"/>
                <w:b/>
                <w:sz w:val="20"/>
                <w:szCs w:val="20"/>
              </w:rPr>
            </w:pPr>
            <w:r w:rsidRPr="001522F2">
              <w:rPr>
                <w:rFonts w:ascii="Garamond" w:hAnsi="Garamond"/>
                <w:sz w:val="20"/>
                <w:szCs w:val="20"/>
              </w:rPr>
              <w:lastRenderedPageBreak/>
              <w:t>I dirigenti assumono atteggiamenti leali e trasparenti e adottano un comportamento esemplare</w:t>
            </w:r>
            <w:r>
              <w:rPr>
                <w:rFonts w:ascii="Garamond" w:hAnsi="Garamond"/>
                <w:sz w:val="20"/>
                <w:szCs w:val="20"/>
              </w:rPr>
              <w:t xml:space="preserve">, in termini </w:t>
            </w:r>
            <w:r w:rsidRPr="005C109F">
              <w:rPr>
                <w:rFonts w:ascii="Garamond" w:hAnsi="Garamond"/>
                <w:sz w:val="20"/>
                <w:szCs w:val="20"/>
              </w:rPr>
              <w:t xml:space="preserve">di integrità, imparzialità, buona fede e correttezza, parità di trattamento, equità, inclusione e ragionevolezza, tanto nei rapporti con i colleghi e i collaboratori, quanto </w:t>
            </w:r>
            <w:r w:rsidRPr="005C109F">
              <w:rPr>
                <w:rFonts w:ascii="Garamond" w:hAnsi="Garamond"/>
                <w:sz w:val="20"/>
                <w:szCs w:val="20"/>
              </w:rPr>
              <w:lastRenderedPageBreak/>
              <w:t xml:space="preserve">nei rapporti </w:t>
            </w:r>
            <w:r>
              <w:rPr>
                <w:rFonts w:ascii="Garamond" w:hAnsi="Garamond"/>
                <w:sz w:val="20"/>
                <w:szCs w:val="20"/>
              </w:rPr>
              <w:t>con</w:t>
            </w:r>
            <w:r w:rsidRPr="001522F2">
              <w:rPr>
                <w:rFonts w:ascii="Garamond" w:hAnsi="Garamond"/>
                <w:sz w:val="20"/>
                <w:szCs w:val="20"/>
              </w:rPr>
              <w:t xml:space="preserve"> i destinatari dell'azione amministrativa. Curano, altresì, che le risorse assegnate alla struttura siano utilizzate per finalità esclusivamente istituzionali e, in nessun caso, per esigenze personali.</w:t>
            </w:r>
          </w:p>
        </w:tc>
        <w:tc>
          <w:tcPr>
            <w:tcW w:w="2352" w:type="dxa"/>
          </w:tcPr>
          <w:p w:rsidR="00BC097F" w:rsidRPr="001522F2" w:rsidRDefault="00BC097F" w:rsidP="00BC097F">
            <w:pPr>
              <w:spacing w:after="0" w:line="240" w:lineRule="auto"/>
              <w:contextualSpacing/>
              <w:jc w:val="both"/>
              <w:rPr>
                <w:rFonts w:ascii="Garamond" w:hAnsi="Garamond"/>
                <w:b/>
                <w:sz w:val="20"/>
                <w:szCs w:val="20"/>
              </w:rPr>
            </w:pPr>
          </w:p>
        </w:tc>
      </w:tr>
      <w:tr w:rsidR="00C179D6" w:rsidRPr="001522F2" w:rsidTr="00C179D6">
        <w:trPr>
          <w:jc w:val="center"/>
        </w:trPr>
        <w:tc>
          <w:tcPr>
            <w:tcW w:w="1711" w:type="dxa"/>
            <w:vMerge/>
            <w:shd w:val="clear" w:color="auto" w:fill="auto"/>
          </w:tcPr>
          <w:p w:rsidR="00BC097F" w:rsidRPr="001522F2" w:rsidRDefault="00BC097F" w:rsidP="00BC097F">
            <w:pPr>
              <w:pStyle w:val="Paragrafoelenco"/>
              <w:spacing w:line="240" w:lineRule="auto"/>
              <w:ind w:left="284"/>
              <w:rPr>
                <w:rFonts w:ascii="Garamond" w:hAnsi="Garamond"/>
                <w:sz w:val="20"/>
                <w:szCs w:val="20"/>
              </w:rPr>
            </w:pPr>
          </w:p>
        </w:tc>
        <w:tc>
          <w:tcPr>
            <w:tcW w:w="575" w:type="dxa"/>
          </w:tcPr>
          <w:p w:rsidR="00BC097F" w:rsidRPr="001522F2" w:rsidRDefault="005C109F" w:rsidP="005C109F">
            <w:pPr>
              <w:spacing w:after="0" w:line="240" w:lineRule="auto"/>
              <w:contextualSpacing/>
              <w:jc w:val="both"/>
              <w:rPr>
                <w:rFonts w:ascii="Garamond" w:hAnsi="Garamond"/>
                <w:sz w:val="20"/>
                <w:szCs w:val="20"/>
              </w:rPr>
            </w:pPr>
            <w:r>
              <w:rPr>
                <w:rFonts w:ascii="Garamond" w:hAnsi="Garamond"/>
                <w:sz w:val="20"/>
                <w:szCs w:val="20"/>
              </w:rPr>
              <w:t>5.</w:t>
            </w:r>
          </w:p>
        </w:tc>
        <w:tc>
          <w:tcPr>
            <w:tcW w:w="4120" w:type="dxa"/>
            <w:shd w:val="clear" w:color="auto" w:fill="auto"/>
          </w:tcPr>
          <w:p w:rsidR="00BC097F" w:rsidRPr="001522F2" w:rsidRDefault="00BC097F" w:rsidP="005C109F">
            <w:pPr>
              <w:spacing w:after="0" w:line="240" w:lineRule="auto"/>
              <w:ind w:left="33"/>
              <w:contextualSpacing/>
              <w:jc w:val="both"/>
              <w:rPr>
                <w:rFonts w:ascii="Garamond" w:hAnsi="Garamond"/>
                <w:sz w:val="20"/>
                <w:szCs w:val="20"/>
              </w:rPr>
            </w:pPr>
            <w:r w:rsidRPr="001522F2">
              <w:rPr>
                <w:rFonts w:ascii="Garamond" w:hAnsi="Garamond"/>
                <w:sz w:val="20"/>
                <w:szCs w:val="20"/>
              </w:rPr>
              <w:t>I dirigenti curano, compatibilmente con le risorse disponibili, il benessere organizzativo nella struttura a cui sono preposti, favorendo l'instaurarsi di rapporti cordiali e rispettosi tra i collaboratori, assumono iniziative finalizzate alla circolazione delle informazioni, alla formazione e all'aggiornamento del personale, all'inclusione e alla valorizzazione delle differenze di genere, di età e di condizioni personali.</w:t>
            </w:r>
          </w:p>
        </w:tc>
        <w:tc>
          <w:tcPr>
            <w:tcW w:w="3954" w:type="dxa"/>
            <w:shd w:val="clear" w:color="auto" w:fill="auto"/>
          </w:tcPr>
          <w:p w:rsidR="00BC097F" w:rsidRPr="001522F2" w:rsidRDefault="005C109F" w:rsidP="005C109F">
            <w:pPr>
              <w:pStyle w:val="Paragrafoelenco"/>
              <w:spacing w:line="240" w:lineRule="auto"/>
              <w:ind w:left="0"/>
              <w:jc w:val="both"/>
              <w:rPr>
                <w:rFonts w:ascii="Garamond" w:hAnsi="Garamond"/>
                <w:sz w:val="20"/>
                <w:szCs w:val="20"/>
              </w:rPr>
            </w:pPr>
            <w:r w:rsidRPr="005C109F">
              <w:rPr>
                <w:rFonts w:ascii="Garamond" w:hAnsi="Garamond"/>
                <w:sz w:val="20"/>
                <w:szCs w:val="20"/>
              </w:rPr>
              <w:t xml:space="preserve">I dirigenti curano, compatibilmente con le risorse disponibili, il benessere organizzativo nella struttura a cui sono preposti, favorendo l'instaurarsi di rapporti cordiali e rispettosi tra i collaboratori, nonché di relazioni, interne ed esterne alla struttura, basate </w:t>
            </w:r>
            <w:r w:rsidR="007065FD">
              <w:rPr>
                <w:rFonts w:ascii="Garamond" w:hAnsi="Garamond"/>
                <w:sz w:val="20"/>
                <w:szCs w:val="20"/>
              </w:rPr>
              <w:t>sulla</w:t>
            </w:r>
            <w:r w:rsidRPr="005C109F">
              <w:rPr>
                <w:rFonts w:ascii="Garamond" w:hAnsi="Garamond"/>
                <w:sz w:val="20"/>
                <w:szCs w:val="20"/>
              </w:rPr>
              <w:t xml:space="preserve"> leale collaborazione e </w:t>
            </w:r>
            <w:r w:rsidR="007065FD">
              <w:rPr>
                <w:rFonts w:ascii="Garamond" w:hAnsi="Garamond"/>
                <w:sz w:val="20"/>
                <w:szCs w:val="20"/>
              </w:rPr>
              <w:t>sulla</w:t>
            </w:r>
            <w:r w:rsidRPr="005C109F">
              <w:rPr>
                <w:rFonts w:ascii="Garamond" w:hAnsi="Garamond"/>
                <w:sz w:val="20"/>
                <w:szCs w:val="20"/>
              </w:rPr>
              <w:t xml:space="preserve"> reciproca fiducia e assumono iniziative finalizzate alla circolazione delle informazioni, alla formazione e all'aggiornamento del personale, all'inclusione e alla valorizzazione delle differenze di genere, di età e di condizioni personali.</w:t>
            </w:r>
          </w:p>
        </w:tc>
        <w:tc>
          <w:tcPr>
            <w:tcW w:w="2352" w:type="dxa"/>
          </w:tcPr>
          <w:p w:rsidR="00BC097F" w:rsidRPr="001522F2" w:rsidRDefault="00BC097F" w:rsidP="00BC097F">
            <w:pPr>
              <w:pStyle w:val="Paragrafoelenco"/>
              <w:spacing w:line="240" w:lineRule="auto"/>
              <w:ind w:left="284"/>
              <w:jc w:val="both"/>
              <w:rPr>
                <w:rFonts w:ascii="Garamond" w:hAnsi="Garamond"/>
                <w:sz w:val="20"/>
                <w:szCs w:val="20"/>
              </w:rPr>
            </w:pPr>
          </w:p>
        </w:tc>
      </w:tr>
      <w:tr w:rsidR="00C179D6" w:rsidRPr="001522F2" w:rsidTr="00C179D6">
        <w:trPr>
          <w:jc w:val="center"/>
        </w:trPr>
        <w:tc>
          <w:tcPr>
            <w:tcW w:w="1711" w:type="dxa"/>
            <w:vMerge/>
            <w:shd w:val="clear" w:color="auto" w:fill="auto"/>
          </w:tcPr>
          <w:p w:rsidR="00BC097F" w:rsidRPr="001522F2" w:rsidRDefault="00BC097F" w:rsidP="00BC097F">
            <w:pPr>
              <w:pStyle w:val="Paragrafoelenco"/>
              <w:spacing w:line="240" w:lineRule="auto"/>
              <w:ind w:left="284"/>
              <w:rPr>
                <w:rFonts w:ascii="Garamond" w:hAnsi="Garamond"/>
                <w:sz w:val="20"/>
                <w:szCs w:val="20"/>
              </w:rPr>
            </w:pPr>
          </w:p>
        </w:tc>
        <w:tc>
          <w:tcPr>
            <w:tcW w:w="575" w:type="dxa"/>
          </w:tcPr>
          <w:p w:rsidR="00BC097F" w:rsidRPr="001522F2" w:rsidRDefault="005C109F" w:rsidP="005C109F">
            <w:pPr>
              <w:spacing w:after="0" w:line="240" w:lineRule="auto"/>
              <w:contextualSpacing/>
              <w:jc w:val="both"/>
              <w:rPr>
                <w:rFonts w:ascii="Garamond" w:hAnsi="Garamond"/>
                <w:sz w:val="20"/>
                <w:szCs w:val="20"/>
              </w:rPr>
            </w:pPr>
            <w:r>
              <w:rPr>
                <w:rFonts w:ascii="Garamond" w:hAnsi="Garamond"/>
                <w:sz w:val="20"/>
                <w:szCs w:val="20"/>
              </w:rPr>
              <w:t>7.</w:t>
            </w:r>
          </w:p>
        </w:tc>
        <w:tc>
          <w:tcPr>
            <w:tcW w:w="4120" w:type="dxa"/>
            <w:shd w:val="clear" w:color="auto" w:fill="auto"/>
          </w:tcPr>
          <w:p w:rsidR="00BC097F" w:rsidRPr="001522F2" w:rsidRDefault="00BC097F" w:rsidP="005C109F">
            <w:pPr>
              <w:spacing w:after="0" w:line="240" w:lineRule="auto"/>
              <w:ind w:left="33"/>
              <w:contextualSpacing/>
              <w:jc w:val="both"/>
              <w:rPr>
                <w:rFonts w:ascii="Garamond" w:hAnsi="Garamond"/>
                <w:sz w:val="20"/>
                <w:szCs w:val="20"/>
              </w:rPr>
            </w:pPr>
            <w:r w:rsidRPr="001522F2">
              <w:rPr>
                <w:rFonts w:ascii="Garamond" w:hAnsi="Garamond"/>
                <w:sz w:val="20"/>
                <w:szCs w:val="20"/>
              </w:rPr>
              <w:t>I dirigenti valutano il personale assegnato alla struttura cui sono preposti con imparzialità e rispettando le indicazioni ed i tempi prescritti, sulla base di quanto previsto dal sistema di misurazione e valutazione delle performance.</w:t>
            </w:r>
          </w:p>
        </w:tc>
        <w:tc>
          <w:tcPr>
            <w:tcW w:w="3954" w:type="dxa"/>
            <w:shd w:val="clear" w:color="auto" w:fill="auto"/>
          </w:tcPr>
          <w:p w:rsidR="00BC097F" w:rsidRPr="001522F2" w:rsidRDefault="00AA12A4" w:rsidP="00AA12A4">
            <w:pPr>
              <w:pStyle w:val="Paragrafoelenco"/>
              <w:spacing w:line="240" w:lineRule="auto"/>
              <w:ind w:left="0"/>
              <w:jc w:val="both"/>
              <w:rPr>
                <w:rFonts w:ascii="Garamond" w:hAnsi="Garamond"/>
                <w:sz w:val="20"/>
                <w:szCs w:val="20"/>
              </w:rPr>
            </w:pPr>
            <w:r w:rsidRPr="00AA12A4">
              <w:rPr>
                <w:rFonts w:ascii="Garamond" w:hAnsi="Garamond"/>
                <w:sz w:val="20"/>
                <w:szCs w:val="20"/>
              </w:rPr>
              <w:t>I dirigenti valutano il personale assegnato alla struttura cui sono preposti con imparzialità e rispettando le indicazioni ed i tempi prescritti, sulla base di quanto previsto dal sistema di misurazione e valutazione delle performance, nonché misurando il raggiungimento dei risultati ed il comportamento organizzativo.</w:t>
            </w:r>
          </w:p>
        </w:tc>
        <w:tc>
          <w:tcPr>
            <w:tcW w:w="2352" w:type="dxa"/>
          </w:tcPr>
          <w:p w:rsidR="00BC097F" w:rsidRPr="001522F2" w:rsidRDefault="00BC097F" w:rsidP="00BC097F">
            <w:pPr>
              <w:pStyle w:val="Paragrafoelenco"/>
              <w:spacing w:line="240" w:lineRule="auto"/>
              <w:ind w:left="284"/>
              <w:jc w:val="both"/>
              <w:rPr>
                <w:rFonts w:ascii="Garamond" w:hAnsi="Garamond"/>
                <w:sz w:val="20"/>
                <w:szCs w:val="20"/>
              </w:rPr>
            </w:pPr>
          </w:p>
        </w:tc>
      </w:tr>
      <w:tr w:rsidR="00E96BDF" w:rsidRPr="001522F2" w:rsidTr="00C179D6">
        <w:trPr>
          <w:trHeight w:val="552"/>
          <w:jc w:val="center"/>
        </w:trPr>
        <w:tc>
          <w:tcPr>
            <w:tcW w:w="1711" w:type="dxa"/>
            <w:vMerge w:val="restart"/>
            <w:shd w:val="clear" w:color="auto" w:fill="auto"/>
          </w:tcPr>
          <w:p w:rsidR="00E96BDF" w:rsidRPr="001522F2" w:rsidRDefault="00E96BDF" w:rsidP="001E17BD">
            <w:pPr>
              <w:spacing w:after="0"/>
              <w:rPr>
                <w:rFonts w:ascii="Garamond" w:hAnsi="Garamond"/>
                <w:b/>
                <w:sz w:val="20"/>
                <w:szCs w:val="20"/>
              </w:rPr>
            </w:pPr>
            <w:r>
              <w:rPr>
                <w:rFonts w:ascii="Garamond" w:hAnsi="Garamond"/>
                <w:b/>
                <w:sz w:val="20"/>
                <w:szCs w:val="20"/>
              </w:rPr>
              <w:t>Art. 32 – Contratti ed altri atti negoziali</w:t>
            </w:r>
          </w:p>
        </w:tc>
        <w:tc>
          <w:tcPr>
            <w:tcW w:w="575" w:type="dxa"/>
            <w:tcBorders>
              <w:bottom w:val="single" w:sz="4" w:space="0" w:color="auto"/>
            </w:tcBorders>
          </w:tcPr>
          <w:p w:rsidR="00E96BDF" w:rsidRDefault="00E96BDF" w:rsidP="001E17BD">
            <w:pPr>
              <w:pStyle w:val="Paragrafoelenco"/>
              <w:spacing w:after="0" w:line="240" w:lineRule="auto"/>
              <w:ind w:left="0"/>
              <w:jc w:val="both"/>
              <w:rPr>
                <w:rFonts w:ascii="Garamond" w:hAnsi="Garamond" w:cs="Arial"/>
                <w:sz w:val="20"/>
                <w:szCs w:val="20"/>
              </w:rPr>
            </w:pPr>
            <w:r>
              <w:rPr>
                <w:rFonts w:ascii="Garamond" w:hAnsi="Garamond" w:cs="Arial"/>
                <w:sz w:val="20"/>
                <w:szCs w:val="20"/>
              </w:rPr>
              <w:t>2.</w:t>
            </w:r>
          </w:p>
        </w:tc>
        <w:tc>
          <w:tcPr>
            <w:tcW w:w="4120" w:type="dxa"/>
            <w:tcBorders>
              <w:bottom w:val="single" w:sz="4" w:space="0" w:color="auto"/>
            </w:tcBorders>
            <w:shd w:val="clear" w:color="auto" w:fill="auto"/>
          </w:tcPr>
          <w:p w:rsidR="00E96BDF" w:rsidRPr="001522F2" w:rsidRDefault="00570FAC" w:rsidP="001E17BD">
            <w:pPr>
              <w:pStyle w:val="Paragrafoelenco"/>
              <w:spacing w:after="0" w:line="240" w:lineRule="auto"/>
              <w:ind w:left="0"/>
              <w:jc w:val="both"/>
              <w:rPr>
                <w:rFonts w:ascii="Garamond" w:eastAsia="Times New Roman" w:hAnsi="Garamond"/>
                <w:sz w:val="20"/>
                <w:szCs w:val="20"/>
                <w:lang w:eastAsia="it-IT"/>
              </w:rPr>
            </w:pPr>
            <w:r w:rsidRPr="00570FAC">
              <w:rPr>
                <w:rFonts w:ascii="Garamond" w:eastAsia="Times New Roman" w:hAnsi="Garamond"/>
                <w:sz w:val="20"/>
                <w:szCs w:val="20"/>
                <w:lang w:eastAsia="it-IT"/>
              </w:rPr>
              <w:t xml:space="preserve">Il dipendente non conclude, per conto dell'Università,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l'Università concluda contratti di appalto, fornitura, servizio, finanziamento o assicurazione con imprese con le quali il dipendente abbia concluso contratti a titolo privato o ricevuto altre </w:t>
            </w:r>
            <w:r w:rsidRPr="00570FAC">
              <w:rPr>
                <w:rFonts w:ascii="Garamond" w:eastAsia="Times New Roman" w:hAnsi="Garamond"/>
                <w:sz w:val="20"/>
                <w:szCs w:val="20"/>
                <w:lang w:eastAsia="it-IT"/>
              </w:rPr>
              <w:lastRenderedPageBreak/>
              <w:t>utilità nel biennio</w:t>
            </w:r>
            <w:r>
              <w:rPr>
                <w:rFonts w:ascii="Garamond" w:eastAsia="Times New Roman" w:hAnsi="Garamond"/>
                <w:sz w:val="20"/>
                <w:szCs w:val="20"/>
                <w:lang w:eastAsia="it-IT"/>
              </w:rPr>
              <w:t xml:space="preserve"> </w:t>
            </w:r>
            <w:r w:rsidRPr="00570FAC">
              <w:rPr>
                <w:rFonts w:ascii="Garamond" w:eastAsia="Times New Roman" w:hAnsi="Garamond"/>
                <w:sz w:val="20"/>
                <w:szCs w:val="20"/>
                <w:lang w:eastAsia="it-IT"/>
              </w:rPr>
              <w:t>precedente, questi si astiene dal partecipare all'adozione delle decisioni ed alle attività relative all'esecuzione del contratto, redigendo verbale scritto di tale astensione da conservare agli atti dell'ufficio.</w:t>
            </w:r>
          </w:p>
        </w:tc>
        <w:tc>
          <w:tcPr>
            <w:tcW w:w="3954" w:type="dxa"/>
            <w:tcBorders>
              <w:bottom w:val="single" w:sz="4" w:space="0" w:color="auto"/>
            </w:tcBorders>
            <w:shd w:val="clear" w:color="auto" w:fill="auto"/>
          </w:tcPr>
          <w:p w:rsidR="00E96BDF" w:rsidRPr="001E17BD" w:rsidRDefault="0048455D" w:rsidP="001E17BD">
            <w:pPr>
              <w:spacing w:after="0"/>
              <w:jc w:val="both"/>
              <w:rPr>
                <w:rFonts w:ascii="Garamond" w:hAnsi="Garamond"/>
                <w:sz w:val="20"/>
                <w:szCs w:val="20"/>
              </w:rPr>
            </w:pPr>
            <w:r w:rsidRPr="00570FAC">
              <w:rPr>
                <w:rFonts w:ascii="Garamond" w:eastAsia="Times New Roman" w:hAnsi="Garamond"/>
                <w:sz w:val="20"/>
                <w:szCs w:val="20"/>
                <w:lang w:eastAsia="it-IT"/>
              </w:rPr>
              <w:lastRenderedPageBreak/>
              <w:t xml:space="preserve">Il dipendente non conclude, per conto dell'Università, contratti di appalto, fornitura, servizio, finanziamento o assicurazione con imprese con le quali abbia stipulato contratti a titolo privato o ricevuto altre utilità nel </w:t>
            </w:r>
            <w:r>
              <w:rPr>
                <w:rFonts w:ascii="Garamond" w:eastAsia="Times New Roman" w:hAnsi="Garamond"/>
                <w:sz w:val="20"/>
                <w:szCs w:val="20"/>
                <w:lang w:eastAsia="it-IT"/>
              </w:rPr>
              <w:t>tr</w:t>
            </w:r>
            <w:r w:rsidRPr="00570FAC">
              <w:rPr>
                <w:rFonts w:ascii="Garamond" w:eastAsia="Times New Roman" w:hAnsi="Garamond"/>
                <w:sz w:val="20"/>
                <w:szCs w:val="20"/>
                <w:lang w:eastAsia="it-IT"/>
              </w:rPr>
              <w:t xml:space="preserve">iennio precedente, ad eccezione di quelli conclusi ai sensi dell'articolo 1342 del Codice civile. Nel caso in cui l'Università concluda contratti di appalto, fornitura, servizio, finanziamento o </w:t>
            </w:r>
            <w:r w:rsidRPr="00570FAC">
              <w:rPr>
                <w:rFonts w:ascii="Garamond" w:eastAsia="Times New Roman" w:hAnsi="Garamond"/>
                <w:sz w:val="20"/>
                <w:szCs w:val="20"/>
                <w:lang w:eastAsia="it-IT"/>
              </w:rPr>
              <w:lastRenderedPageBreak/>
              <w:t xml:space="preserve">assicurazione con imprese con le quali il dipendente abbia concluso contratti a titolo privato o ricevuto altre utilità nel </w:t>
            </w:r>
            <w:r>
              <w:rPr>
                <w:rFonts w:ascii="Garamond" w:eastAsia="Times New Roman" w:hAnsi="Garamond"/>
                <w:sz w:val="20"/>
                <w:szCs w:val="20"/>
                <w:lang w:eastAsia="it-IT"/>
              </w:rPr>
              <w:t>tri</w:t>
            </w:r>
            <w:r w:rsidRPr="00570FAC">
              <w:rPr>
                <w:rFonts w:ascii="Garamond" w:eastAsia="Times New Roman" w:hAnsi="Garamond"/>
                <w:sz w:val="20"/>
                <w:szCs w:val="20"/>
                <w:lang w:eastAsia="it-IT"/>
              </w:rPr>
              <w:t>ennio</w:t>
            </w:r>
            <w:r>
              <w:rPr>
                <w:rFonts w:ascii="Garamond" w:eastAsia="Times New Roman" w:hAnsi="Garamond"/>
                <w:sz w:val="20"/>
                <w:szCs w:val="20"/>
                <w:lang w:eastAsia="it-IT"/>
              </w:rPr>
              <w:t xml:space="preserve"> </w:t>
            </w:r>
            <w:r w:rsidRPr="00570FAC">
              <w:rPr>
                <w:rFonts w:ascii="Garamond" w:eastAsia="Times New Roman" w:hAnsi="Garamond"/>
                <w:sz w:val="20"/>
                <w:szCs w:val="20"/>
                <w:lang w:eastAsia="it-IT"/>
              </w:rPr>
              <w:t>precedente, questi si astiene dal partecipare all'adozione delle decisioni ed alle attività relative all'esecuzione del contratto, redigendo verbale scritto di tale astensione da conservare agli atti dell'ufficio.</w:t>
            </w:r>
          </w:p>
        </w:tc>
        <w:tc>
          <w:tcPr>
            <w:tcW w:w="2352" w:type="dxa"/>
            <w:tcBorders>
              <w:bottom w:val="single" w:sz="4" w:space="0" w:color="auto"/>
            </w:tcBorders>
          </w:tcPr>
          <w:p w:rsidR="00E96BDF" w:rsidRPr="001522F2" w:rsidRDefault="00E96BDF" w:rsidP="001E17BD">
            <w:pPr>
              <w:spacing w:after="0"/>
              <w:jc w:val="both"/>
              <w:rPr>
                <w:rFonts w:ascii="Garamond" w:hAnsi="Garamond"/>
                <w:b/>
                <w:sz w:val="20"/>
                <w:szCs w:val="20"/>
              </w:rPr>
            </w:pPr>
          </w:p>
        </w:tc>
      </w:tr>
      <w:tr w:rsidR="00E96BDF" w:rsidRPr="001522F2" w:rsidTr="00C179D6">
        <w:trPr>
          <w:trHeight w:val="552"/>
          <w:jc w:val="center"/>
        </w:trPr>
        <w:tc>
          <w:tcPr>
            <w:tcW w:w="1711" w:type="dxa"/>
            <w:vMerge/>
            <w:tcBorders>
              <w:bottom w:val="single" w:sz="4" w:space="0" w:color="auto"/>
            </w:tcBorders>
            <w:shd w:val="clear" w:color="auto" w:fill="auto"/>
          </w:tcPr>
          <w:p w:rsidR="00E96BDF" w:rsidRPr="001522F2" w:rsidRDefault="00E96BDF" w:rsidP="001E17BD">
            <w:pPr>
              <w:spacing w:after="0"/>
              <w:rPr>
                <w:rFonts w:ascii="Garamond" w:hAnsi="Garamond"/>
                <w:b/>
                <w:sz w:val="20"/>
                <w:szCs w:val="20"/>
              </w:rPr>
            </w:pPr>
          </w:p>
        </w:tc>
        <w:tc>
          <w:tcPr>
            <w:tcW w:w="575" w:type="dxa"/>
            <w:tcBorders>
              <w:bottom w:val="single" w:sz="4" w:space="0" w:color="auto"/>
            </w:tcBorders>
          </w:tcPr>
          <w:p w:rsidR="00E96BDF" w:rsidRDefault="00E96BDF" w:rsidP="001E17BD">
            <w:pPr>
              <w:pStyle w:val="Paragrafoelenco"/>
              <w:spacing w:after="0" w:line="240" w:lineRule="auto"/>
              <w:ind w:left="0"/>
              <w:jc w:val="both"/>
              <w:rPr>
                <w:rFonts w:ascii="Garamond" w:hAnsi="Garamond" w:cs="Arial"/>
                <w:sz w:val="20"/>
                <w:szCs w:val="20"/>
              </w:rPr>
            </w:pPr>
            <w:r>
              <w:rPr>
                <w:rFonts w:ascii="Garamond" w:hAnsi="Garamond" w:cs="Arial"/>
                <w:sz w:val="20"/>
                <w:szCs w:val="20"/>
              </w:rPr>
              <w:t>3.</w:t>
            </w:r>
          </w:p>
        </w:tc>
        <w:tc>
          <w:tcPr>
            <w:tcW w:w="4120" w:type="dxa"/>
            <w:tcBorders>
              <w:bottom w:val="single" w:sz="4" w:space="0" w:color="auto"/>
            </w:tcBorders>
            <w:shd w:val="clear" w:color="auto" w:fill="auto"/>
          </w:tcPr>
          <w:p w:rsidR="00E96BDF" w:rsidRPr="001522F2" w:rsidRDefault="00902FD0" w:rsidP="001E17BD">
            <w:pPr>
              <w:pStyle w:val="Paragrafoelenco"/>
              <w:spacing w:after="0" w:line="240" w:lineRule="auto"/>
              <w:ind w:left="0"/>
              <w:jc w:val="both"/>
              <w:rPr>
                <w:rFonts w:ascii="Garamond" w:eastAsia="Times New Roman" w:hAnsi="Garamond"/>
                <w:sz w:val="20"/>
                <w:szCs w:val="20"/>
                <w:lang w:eastAsia="it-IT"/>
              </w:rPr>
            </w:pPr>
            <w:r w:rsidRPr="00902FD0">
              <w:rPr>
                <w:rFonts w:ascii="Garamond" w:eastAsia="Times New Roman" w:hAnsi="Garamond"/>
                <w:sz w:val="20"/>
                <w:szCs w:val="20"/>
                <w:lang w:eastAsia="it-IT"/>
              </w:rPr>
              <w:t>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w:t>
            </w:r>
          </w:p>
        </w:tc>
        <w:tc>
          <w:tcPr>
            <w:tcW w:w="3954" w:type="dxa"/>
            <w:tcBorders>
              <w:bottom w:val="single" w:sz="4" w:space="0" w:color="auto"/>
            </w:tcBorders>
            <w:shd w:val="clear" w:color="auto" w:fill="auto"/>
          </w:tcPr>
          <w:p w:rsidR="00E96BDF" w:rsidRPr="001E17BD" w:rsidRDefault="00902FD0" w:rsidP="001E17BD">
            <w:pPr>
              <w:spacing w:after="0"/>
              <w:jc w:val="both"/>
              <w:rPr>
                <w:rFonts w:ascii="Garamond" w:hAnsi="Garamond"/>
                <w:sz w:val="20"/>
                <w:szCs w:val="20"/>
              </w:rPr>
            </w:pPr>
            <w:r w:rsidRPr="00902FD0">
              <w:rPr>
                <w:rFonts w:ascii="Garamond" w:eastAsia="Times New Roman" w:hAnsi="Garamond"/>
                <w:sz w:val="20"/>
                <w:szCs w:val="20"/>
                <w:lang w:eastAsia="it-IT"/>
              </w:rPr>
              <w:t>Il dipendente che conclude accordi o negozi ovvero stipula contratti a titolo privato, ad eccezione di quelli conclusi ai sensi dell'articolo 1342 del Codice civile, con persone fisiche o giuridiche private con le quali abbia concluso, nel triennio precedente, contratti di appalto, fornitura, servizio, finanziamento ed assicurazione, per conto dell'amministrazione, ne informa per iscritto il dirigente dell'ufficio.</w:t>
            </w:r>
          </w:p>
        </w:tc>
        <w:tc>
          <w:tcPr>
            <w:tcW w:w="2352" w:type="dxa"/>
            <w:tcBorders>
              <w:bottom w:val="single" w:sz="4" w:space="0" w:color="auto"/>
            </w:tcBorders>
          </w:tcPr>
          <w:p w:rsidR="00E96BDF" w:rsidRPr="001522F2" w:rsidRDefault="00E96BDF" w:rsidP="001E17BD">
            <w:pPr>
              <w:spacing w:after="0"/>
              <w:jc w:val="both"/>
              <w:rPr>
                <w:rFonts w:ascii="Garamond" w:hAnsi="Garamond"/>
                <w:b/>
                <w:sz w:val="20"/>
                <w:szCs w:val="20"/>
              </w:rPr>
            </w:pPr>
          </w:p>
        </w:tc>
      </w:tr>
      <w:tr w:rsidR="00C179D6" w:rsidRPr="001522F2" w:rsidTr="00C179D6">
        <w:trPr>
          <w:trHeight w:val="552"/>
          <w:jc w:val="center"/>
        </w:trPr>
        <w:tc>
          <w:tcPr>
            <w:tcW w:w="1711" w:type="dxa"/>
            <w:vMerge w:val="restart"/>
            <w:tcBorders>
              <w:bottom w:val="single" w:sz="4" w:space="0" w:color="auto"/>
            </w:tcBorders>
            <w:shd w:val="clear" w:color="auto" w:fill="auto"/>
          </w:tcPr>
          <w:p w:rsidR="001E17BD" w:rsidRPr="001522F2" w:rsidRDefault="001E17BD" w:rsidP="001E17BD">
            <w:pPr>
              <w:spacing w:after="0"/>
              <w:rPr>
                <w:rFonts w:ascii="Garamond" w:hAnsi="Garamond"/>
                <w:b/>
                <w:sz w:val="20"/>
                <w:szCs w:val="20"/>
              </w:rPr>
            </w:pPr>
            <w:r w:rsidRPr="001522F2">
              <w:rPr>
                <w:rFonts w:ascii="Garamond" w:hAnsi="Garamond"/>
                <w:b/>
                <w:sz w:val="20"/>
                <w:szCs w:val="20"/>
              </w:rPr>
              <w:t>Art. 43 - Attuazione e diffusione del Codice</w:t>
            </w:r>
          </w:p>
        </w:tc>
        <w:tc>
          <w:tcPr>
            <w:tcW w:w="575" w:type="dxa"/>
            <w:tcBorders>
              <w:bottom w:val="single" w:sz="4" w:space="0" w:color="auto"/>
            </w:tcBorders>
          </w:tcPr>
          <w:p w:rsidR="001E17BD" w:rsidRPr="001522F2" w:rsidRDefault="001E17BD" w:rsidP="001E17BD">
            <w:pPr>
              <w:pStyle w:val="Paragrafoelenco"/>
              <w:spacing w:after="0" w:line="240" w:lineRule="auto"/>
              <w:ind w:left="0"/>
              <w:jc w:val="both"/>
              <w:rPr>
                <w:rFonts w:ascii="Garamond" w:hAnsi="Garamond" w:cs="Arial"/>
                <w:sz w:val="20"/>
                <w:szCs w:val="20"/>
              </w:rPr>
            </w:pPr>
            <w:r>
              <w:rPr>
                <w:rFonts w:ascii="Garamond" w:hAnsi="Garamond" w:cs="Arial"/>
                <w:sz w:val="20"/>
                <w:szCs w:val="20"/>
              </w:rPr>
              <w:t>3.</w:t>
            </w:r>
          </w:p>
        </w:tc>
        <w:tc>
          <w:tcPr>
            <w:tcW w:w="4120" w:type="dxa"/>
            <w:tcBorders>
              <w:bottom w:val="single" w:sz="4" w:space="0" w:color="auto"/>
            </w:tcBorders>
            <w:shd w:val="clear" w:color="auto" w:fill="auto"/>
          </w:tcPr>
          <w:p w:rsidR="001E17BD" w:rsidRPr="001522F2" w:rsidRDefault="001E17BD" w:rsidP="001E17BD">
            <w:pPr>
              <w:pStyle w:val="Paragrafoelenco"/>
              <w:spacing w:after="0" w:line="240" w:lineRule="auto"/>
              <w:ind w:left="0"/>
              <w:jc w:val="both"/>
              <w:rPr>
                <w:rFonts w:ascii="Garamond" w:hAnsi="Garamond" w:cs="Arial"/>
                <w:sz w:val="20"/>
                <w:szCs w:val="20"/>
              </w:rPr>
            </w:pPr>
            <w:r w:rsidRPr="001522F2">
              <w:rPr>
                <w:rFonts w:ascii="Garamond" w:eastAsia="Times New Roman" w:hAnsi="Garamond"/>
                <w:sz w:val="20"/>
                <w:szCs w:val="20"/>
                <w:lang w:eastAsia="it-IT"/>
              </w:rPr>
              <w:t>Le strutture dell’Università, all’occorrenza adottando apposite misure regolamentari, tengono conto dell’osservanza del presente Codice e dell’impegno profuso nella sua diffusione, così come, per converso, delle accertate violazioni, ai fini dell’erogazione di fondi di università, anche per la ricerca, dell’assunzione di cariche in organi</w:t>
            </w:r>
            <w:r>
              <w:rPr>
                <w:rFonts w:ascii="Garamond" w:eastAsia="Times New Roman" w:hAnsi="Garamond"/>
                <w:sz w:val="20"/>
                <w:szCs w:val="20"/>
                <w:lang w:eastAsia="it-IT"/>
              </w:rPr>
              <w:t xml:space="preserve"> accademici, del confer</w:t>
            </w:r>
            <w:r w:rsidRPr="001522F2">
              <w:rPr>
                <w:rFonts w:ascii="Garamond" w:eastAsia="Times New Roman" w:hAnsi="Garamond"/>
                <w:sz w:val="20"/>
                <w:szCs w:val="20"/>
                <w:lang w:eastAsia="it-IT"/>
              </w:rPr>
              <w:t>imento di incarichi interni all’</w:t>
            </w:r>
            <w:r>
              <w:rPr>
                <w:rFonts w:ascii="Garamond" w:eastAsia="Times New Roman" w:hAnsi="Garamond"/>
                <w:sz w:val="20"/>
                <w:szCs w:val="20"/>
                <w:lang w:eastAsia="it-IT"/>
              </w:rPr>
              <w:t>U</w:t>
            </w:r>
            <w:r w:rsidRPr="001522F2">
              <w:rPr>
                <w:rFonts w:ascii="Garamond" w:eastAsia="Times New Roman" w:hAnsi="Garamond"/>
                <w:sz w:val="20"/>
                <w:szCs w:val="20"/>
                <w:lang w:eastAsia="it-IT"/>
              </w:rPr>
              <w:t>niversità.</w:t>
            </w:r>
          </w:p>
        </w:tc>
        <w:tc>
          <w:tcPr>
            <w:tcW w:w="3954" w:type="dxa"/>
            <w:tcBorders>
              <w:bottom w:val="single" w:sz="4" w:space="0" w:color="auto"/>
            </w:tcBorders>
            <w:shd w:val="clear" w:color="auto" w:fill="auto"/>
          </w:tcPr>
          <w:p w:rsidR="001E17BD" w:rsidRPr="001E17BD" w:rsidRDefault="001E17BD" w:rsidP="001E17BD">
            <w:pPr>
              <w:spacing w:after="0"/>
              <w:jc w:val="both"/>
              <w:rPr>
                <w:rFonts w:ascii="Garamond" w:hAnsi="Garamond"/>
                <w:sz w:val="20"/>
                <w:szCs w:val="20"/>
              </w:rPr>
            </w:pPr>
            <w:r w:rsidRPr="001E17BD">
              <w:rPr>
                <w:rFonts w:ascii="Garamond" w:hAnsi="Garamond"/>
                <w:sz w:val="20"/>
                <w:szCs w:val="20"/>
              </w:rPr>
              <w:t>Le attività di cui al precedente comma includono anche cicli formativi sui temi dell’etica pubblica e sul comportamento etico, da svolgersi obbligatoriamente, sia a seguito di assunzione, sia in ogni caso di passaggio a ruoli o a funzioni superiori, nonché di trasferimento del personale, le cui durata e intensità sono proporzionate al grado di responsabilità.</w:t>
            </w:r>
          </w:p>
        </w:tc>
        <w:tc>
          <w:tcPr>
            <w:tcW w:w="2352" w:type="dxa"/>
            <w:tcBorders>
              <w:bottom w:val="single" w:sz="4" w:space="0" w:color="auto"/>
            </w:tcBorders>
          </w:tcPr>
          <w:p w:rsidR="001E17BD" w:rsidRPr="001522F2" w:rsidRDefault="001E17BD" w:rsidP="001E17BD">
            <w:pPr>
              <w:spacing w:after="0"/>
              <w:jc w:val="both"/>
              <w:rPr>
                <w:rFonts w:ascii="Garamond" w:hAnsi="Garamond"/>
                <w:b/>
                <w:sz w:val="20"/>
                <w:szCs w:val="20"/>
              </w:rPr>
            </w:pPr>
          </w:p>
        </w:tc>
      </w:tr>
      <w:tr w:rsidR="00C179D6" w:rsidRPr="001522F2" w:rsidTr="00C179D6">
        <w:trPr>
          <w:jc w:val="center"/>
        </w:trPr>
        <w:tc>
          <w:tcPr>
            <w:tcW w:w="1711" w:type="dxa"/>
            <w:vMerge/>
            <w:shd w:val="clear" w:color="auto" w:fill="auto"/>
          </w:tcPr>
          <w:p w:rsidR="001E17BD" w:rsidRPr="001522F2" w:rsidRDefault="001E17BD" w:rsidP="001E17BD">
            <w:pPr>
              <w:pStyle w:val="Paragrafoelenco"/>
              <w:spacing w:after="100" w:afterAutospacing="1" w:line="240" w:lineRule="auto"/>
              <w:ind w:left="284"/>
              <w:rPr>
                <w:rFonts w:ascii="Garamond" w:hAnsi="Garamond" w:cs="Arial"/>
                <w:sz w:val="20"/>
                <w:szCs w:val="20"/>
              </w:rPr>
            </w:pPr>
          </w:p>
        </w:tc>
        <w:tc>
          <w:tcPr>
            <w:tcW w:w="575" w:type="dxa"/>
          </w:tcPr>
          <w:p w:rsidR="001E17BD" w:rsidRPr="001522F2" w:rsidRDefault="001E17BD" w:rsidP="001E17BD">
            <w:pPr>
              <w:pStyle w:val="Paragrafoelenco"/>
              <w:spacing w:after="0" w:line="240" w:lineRule="auto"/>
              <w:ind w:left="0"/>
              <w:jc w:val="both"/>
              <w:rPr>
                <w:rFonts w:ascii="Garamond" w:hAnsi="Garamond" w:cs="Arial"/>
                <w:sz w:val="20"/>
                <w:szCs w:val="20"/>
              </w:rPr>
            </w:pPr>
            <w:r>
              <w:rPr>
                <w:rFonts w:ascii="Garamond" w:hAnsi="Garamond" w:cs="Arial"/>
                <w:sz w:val="20"/>
                <w:szCs w:val="20"/>
              </w:rPr>
              <w:t>4.</w:t>
            </w:r>
          </w:p>
        </w:tc>
        <w:tc>
          <w:tcPr>
            <w:tcW w:w="4120" w:type="dxa"/>
            <w:shd w:val="clear" w:color="auto" w:fill="auto"/>
          </w:tcPr>
          <w:p w:rsidR="001E17BD" w:rsidRPr="001522F2" w:rsidRDefault="001E17BD" w:rsidP="001E17BD">
            <w:pPr>
              <w:pStyle w:val="Paragrafoelenco"/>
              <w:spacing w:after="0" w:line="240" w:lineRule="auto"/>
              <w:ind w:left="0"/>
              <w:jc w:val="both"/>
              <w:rPr>
                <w:rFonts w:ascii="Garamond" w:hAnsi="Garamond" w:cs="Arial"/>
                <w:color w:val="0070C0"/>
                <w:sz w:val="20"/>
                <w:szCs w:val="20"/>
              </w:rPr>
            </w:pPr>
            <w:r w:rsidRPr="001522F2">
              <w:rPr>
                <w:rFonts w:ascii="Garamond" w:hAnsi="Garamond" w:cs="Arial"/>
                <w:sz w:val="20"/>
                <w:szCs w:val="20"/>
              </w:rPr>
              <w:t>Chiunque stipuli con l’Università contratti di lavoro, di prestazione autonoma o professionale, di appalto e ogni atto che costituisca un rapporto di collaborazione, in qualsiasi forma, è edotto dell’esistenza del presente Codice e della relativa vincolatività, con idonei strumenti di conoscenza. I dettagli operativi valevoli</w:t>
            </w:r>
            <w:r>
              <w:rPr>
                <w:rFonts w:ascii="Garamond" w:hAnsi="Garamond" w:cs="Arial"/>
                <w:sz w:val="20"/>
                <w:szCs w:val="20"/>
              </w:rPr>
              <w:t xml:space="preserve"> per i fornitori sono raccolti</w:t>
            </w:r>
            <w:r w:rsidRPr="001522F2">
              <w:rPr>
                <w:rFonts w:ascii="Garamond" w:hAnsi="Garamond" w:cs="Arial"/>
                <w:sz w:val="20"/>
                <w:szCs w:val="20"/>
              </w:rPr>
              <w:t xml:space="preserve"> in apposita appendice al presente Codice.</w:t>
            </w:r>
            <w:r w:rsidRPr="001522F2">
              <w:rPr>
                <w:rFonts w:ascii="Garamond" w:hAnsi="Garamond" w:cs="Arial"/>
                <w:b/>
                <w:sz w:val="20"/>
                <w:szCs w:val="20"/>
              </w:rPr>
              <w:t xml:space="preserve"> </w:t>
            </w:r>
          </w:p>
        </w:tc>
        <w:tc>
          <w:tcPr>
            <w:tcW w:w="3954" w:type="dxa"/>
            <w:shd w:val="clear" w:color="auto" w:fill="auto"/>
          </w:tcPr>
          <w:p w:rsidR="001E17BD" w:rsidRPr="001522F2" w:rsidRDefault="001E17BD" w:rsidP="001E17BD">
            <w:pPr>
              <w:pStyle w:val="Paragrafoelenco"/>
              <w:spacing w:after="0" w:line="240" w:lineRule="auto"/>
              <w:ind w:left="0"/>
              <w:jc w:val="both"/>
              <w:rPr>
                <w:rFonts w:ascii="Garamond" w:hAnsi="Garamond" w:cs="Arial"/>
                <w:sz w:val="20"/>
                <w:szCs w:val="20"/>
              </w:rPr>
            </w:pPr>
            <w:r w:rsidRPr="001522F2">
              <w:rPr>
                <w:rFonts w:ascii="Garamond" w:eastAsia="Times New Roman" w:hAnsi="Garamond"/>
                <w:sz w:val="20"/>
                <w:szCs w:val="20"/>
                <w:lang w:eastAsia="it-IT"/>
              </w:rPr>
              <w:t>Le strutture dell’Università, all’occorrenza adottando apposite misure regolamentari, tengono conto dell’osservanza del presente Codice e dell’impegno profuso nella sua diffusione, così come, per converso, delle accertate violazioni, ai fini dell’erogazione di fondi di università, anche per la ricerca, dell’assunzione di cariche in organi</w:t>
            </w:r>
            <w:r>
              <w:rPr>
                <w:rFonts w:ascii="Garamond" w:eastAsia="Times New Roman" w:hAnsi="Garamond"/>
                <w:sz w:val="20"/>
                <w:szCs w:val="20"/>
                <w:lang w:eastAsia="it-IT"/>
              </w:rPr>
              <w:t xml:space="preserve"> accademici, </w:t>
            </w:r>
            <w:r>
              <w:rPr>
                <w:rFonts w:ascii="Garamond" w:eastAsia="Times New Roman" w:hAnsi="Garamond"/>
                <w:sz w:val="20"/>
                <w:szCs w:val="20"/>
                <w:lang w:eastAsia="it-IT"/>
              </w:rPr>
              <w:lastRenderedPageBreak/>
              <w:t>del confer</w:t>
            </w:r>
            <w:r w:rsidRPr="001522F2">
              <w:rPr>
                <w:rFonts w:ascii="Garamond" w:eastAsia="Times New Roman" w:hAnsi="Garamond"/>
                <w:sz w:val="20"/>
                <w:szCs w:val="20"/>
                <w:lang w:eastAsia="it-IT"/>
              </w:rPr>
              <w:t>imento di incarichi interni all’</w:t>
            </w:r>
            <w:r>
              <w:rPr>
                <w:rFonts w:ascii="Garamond" w:eastAsia="Times New Roman" w:hAnsi="Garamond"/>
                <w:sz w:val="20"/>
                <w:szCs w:val="20"/>
                <w:lang w:eastAsia="it-IT"/>
              </w:rPr>
              <w:t>U</w:t>
            </w:r>
            <w:r w:rsidRPr="001522F2">
              <w:rPr>
                <w:rFonts w:ascii="Garamond" w:eastAsia="Times New Roman" w:hAnsi="Garamond"/>
                <w:sz w:val="20"/>
                <w:szCs w:val="20"/>
                <w:lang w:eastAsia="it-IT"/>
              </w:rPr>
              <w:t>niversità.</w:t>
            </w:r>
          </w:p>
        </w:tc>
        <w:tc>
          <w:tcPr>
            <w:tcW w:w="2352" w:type="dxa"/>
          </w:tcPr>
          <w:p w:rsidR="001E17BD" w:rsidRPr="001522F2" w:rsidRDefault="001E17BD" w:rsidP="001E17BD">
            <w:pPr>
              <w:pStyle w:val="Paragrafoelenco"/>
              <w:spacing w:after="100" w:afterAutospacing="1" w:line="240" w:lineRule="auto"/>
              <w:ind w:left="284"/>
              <w:jc w:val="both"/>
              <w:rPr>
                <w:rFonts w:ascii="Garamond" w:hAnsi="Garamond" w:cs="Arial"/>
                <w:sz w:val="20"/>
                <w:szCs w:val="20"/>
              </w:rPr>
            </w:pPr>
          </w:p>
        </w:tc>
      </w:tr>
      <w:tr w:rsidR="00C179D6" w:rsidRPr="001522F2" w:rsidTr="00C179D6">
        <w:trPr>
          <w:jc w:val="center"/>
        </w:trPr>
        <w:tc>
          <w:tcPr>
            <w:tcW w:w="1711" w:type="dxa"/>
            <w:vMerge/>
            <w:shd w:val="clear" w:color="auto" w:fill="auto"/>
          </w:tcPr>
          <w:p w:rsidR="001E17BD" w:rsidRPr="001522F2" w:rsidRDefault="001E17BD" w:rsidP="001E17BD">
            <w:pPr>
              <w:pStyle w:val="Paragrafoelenco"/>
              <w:spacing w:after="100" w:afterAutospacing="1" w:line="240" w:lineRule="auto"/>
              <w:ind w:left="284"/>
              <w:rPr>
                <w:rFonts w:ascii="Garamond" w:eastAsia="Times New Roman" w:hAnsi="Garamond"/>
                <w:sz w:val="20"/>
                <w:szCs w:val="20"/>
                <w:lang w:eastAsia="it-IT"/>
              </w:rPr>
            </w:pPr>
          </w:p>
        </w:tc>
        <w:tc>
          <w:tcPr>
            <w:tcW w:w="575" w:type="dxa"/>
          </w:tcPr>
          <w:p w:rsidR="001E17BD" w:rsidRPr="001522F2" w:rsidRDefault="001E17BD" w:rsidP="001E17BD">
            <w:pPr>
              <w:pStyle w:val="Paragrafoelenco"/>
              <w:spacing w:after="0" w:line="240" w:lineRule="auto"/>
              <w:ind w:left="0"/>
              <w:jc w:val="both"/>
              <w:rPr>
                <w:rFonts w:ascii="Garamond" w:eastAsia="Times New Roman" w:hAnsi="Garamond"/>
                <w:sz w:val="20"/>
                <w:szCs w:val="20"/>
                <w:lang w:eastAsia="it-IT"/>
              </w:rPr>
            </w:pPr>
            <w:r>
              <w:rPr>
                <w:rFonts w:ascii="Garamond" w:eastAsia="Times New Roman" w:hAnsi="Garamond"/>
                <w:sz w:val="20"/>
                <w:szCs w:val="20"/>
                <w:lang w:eastAsia="it-IT"/>
              </w:rPr>
              <w:t>5.</w:t>
            </w:r>
          </w:p>
        </w:tc>
        <w:tc>
          <w:tcPr>
            <w:tcW w:w="4120" w:type="dxa"/>
            <w:shd w:val="clear" w:color="auto" w:fill="auto"/>
          </w:tcPr>
          <w:p w:rsidR="001E17BD" w:rsidRPr="001522F2" w:rsidRDefault="001E17BD" w:rsidP="001E17BD">
            <w:pPr>
              <w:pStyle w:val="Paragrafoelenco"/>
              <w:spacing w:after="0" w:line="240" w:lineRule="auto"/>
              <w:ind w:left="0"/>
              <w:jc w:val="both"/>
              <w:rPr>
                <w:rFonts w:ascii="Garamond" w:hAnsi="Garamond" w:cs="Arial"/>
                <w:sz w:val="20"/>
                <w:szCs w:val="20"/>
              </w:rPr>
            </w:pPr>
          </w:p>
        </w:tc>
        <w:tc>
          <w:tcPr>
            <w:tcW w:w="3954" w:type="dxa"/>
            <w:shd w:val="clear" w:color="auto" w:fill="auto"/>
          </w:tcPr>
          <w:p w:rsidR="001E17BD" w:rsidRPr="001522F2" w:rsidRDefault="001E17BD" w:rsidP="001E17BD">
            <w:pPr>
              <w:pStyle w:val="Paragrafoelenco"/>
              <w:spacing w:after="0" w:line="240" w:lineRule="auto"/>
              <w:ind w:left="0"/>
              <w:jc w:val="both"/>
              <w:rPr>
                <w:rFonts w:ascii="Garamond" w:hAnsi="Garamond" w:cs="Arial"/>
                <w:color w:val="0070C0"/>
                <w:sz w:val="20"/>
                <w:szCs w:val="20"/>
              </w:rPr>
            </w:pPr>
            <w:r w:rsidRPr="001522F2">
              <w:rPr>
                <w:rFonts w:ascii="Garamond" w:hAnsi="Garamond" w:cs="Arial"/>
                <w:sz w:val="20"/>
                <w:szCs w:val="20"/>
              </w:rPr>
              <w:t>Chiunque stipuli con l’Università contratti di lavoro, di prestazione autonoma o professionale, di appalto e ogni atto che costituisca un rapporto di collaborazione, in qualsiasi forma, è edotto dell’esistenza del presente Codice e della relativa vincolatività, con idonei strumenti di conoscenza. I dettagli operativi valevoli</w:t>
            </w:r>
            <w:r>
              <w:rPr>
                <w:rFonts w:ascii="Garamond" w:hAnsi="Garamond" w:cs="Arial"/>
                <w:sz w:val="20"/>
                <w:szCs w:val="20"/>
              </w:rPr>
              <w:t xml:space="preserve"> per i fornitori sono raccolti</w:t>
            </w:r>
            <w:r w:rsidRPr="001522F2">
              <w:rPr>
                <w:rFonts w:ascii="Garamond" w:hAnsi="Garamond" w:cs="Arial"/>
                <w:sz w:val="20"/>
                <w:szCs w:val="20"/>
              </w:rPr>
              <w:t xml:space="preserve"> in apposita appendice al presente Codice.</w:t>
            </w:r>
            <w:r w:rsidRPr="001522F2">
              <w:rPr>
                <w:rFonts w:ascii="Garamond" w:hAnsi="Garamond" w:cs="Arial"/>
                <w:b/>
                <w:sz w:val="20"/>
                <w:szCs w:val="20"/>
              </w:rPr>
              <w:t xml:space="preserve"> </w:t>
            </w:r>
          </w:p>
        </w:tc>
        <w:tc>
          <w:tcPr>
            <w:tcW w:w="2352" w:type="dxa"/>
          </w:tcPr>
          <w:p w:rsidR="001E17BD" w:rsidRPr="001522F2" w:rsidRDefault="001E17BD" w:rsidP="001E17BD">
            <w:pPr>
              <w:pStyle w:val="Paragrafoelenco"/>
              <w:spacing w:after="100" w:afterAutospacing="1" w:line="240" w:lineRule="auto"/>
              <w:ind w:left="284"/>
              <w:jc w:val="both"/>
              <w:rPr>
                <w:rFonts w:ascii="Garamond" w:eastAsia="Times New Roman" w:hAnsi="Garamond"/>
                <w:sz w:val="20"/>
                <w:szCs w:val="20"/>
                <w:lang w:eastAsia="it-IT"/>
              </w:rPr>
            </w:pPr>
          </w:p>
        </w:tc>
      </w:tr>
      <w:tr w:rsidR="00C179D6" w:rsidRPr="001522F2" w:rsidTr="00C179D6">
        <w:trPr>
          <w:jc w:val="center"/>
        </w:trPr>
        <w:tc>
          <w:tcPr>
            <w:tcW w:w="1711" w:type="dxa"/>
            <w:shd w:val="clear" w:color="auto" w:fill="auto"/>
          </w:tcPr>
          <w:p w:rsidR="00C179D6" w:rsidRPr="00C179D6" w:rsidRDefault="00C179D6" w:rsidP="00C179D6">
            <w:pPr>
              <w:pStyle w:val="Paragrafoelenco"/>
              <w:spacing w:after="100" w:afterAutospacing="1" w:line="240" w:lineRule="auto"/>
              <w:ind w:left="0"/>
              <w:rPr>
                <w:rFonts w:ascii="Garamond" w:eastAsia="Times New Roman" w:hAnsi="Garamond"/>
                <w:b/>
                <w:sz w:val="20"/>
                <w:szCs w:val="20"/>
                <w:lang w:eastAsia="it-IT"/>
              </w:rPr>
            </w:pPr>
            <w:r w:rsidRPr="00C179D6">
              <w:rPr>
                <w:rFonts w:ascii="Garamond" w:eastAsia="Times New Roman" w:hAnsi="Garamond"/>
                <w:b/>
                <w:sz w:val="20"/>
                <w:szCs w:val="20"/>
                <w:lang w:eastAsia="it-IT"/>
              </w:rPr>
              <w:t>Art. 46 - Procedimento davanti alla Commissione etica</w:t>
            </w:r>
          </w:p>
        </w:tc>
        <w:tc>
          <w:tcPr>
            <w:tcW w:w="575" w:type="dxa"/>
          </w:tcPr>
          <w:p w:rsidR="00C179D6" w:rsidRDefault="00C179D6" w:rsidP="001E17BD">
            <w:pPr>
              <w:pStyle w:val="Paragrafoelenco"/>
              <w:spacing w:after="0" w:line="240" w:lineRule="auto"/>
              <w:ind w:left="0"/>
              <w:jc w:val="both"/>
              <w:rPr>
                <w:rFonts w:ascii="Garamond" w:eastAsia="Times New Roman" w:hAnsi="Garamond"/>
                <w:sz w:val="20"/>
                <w:szCs w:val="20"/>
                <w:lang w:eastAsia="it-IT"/>
              </w:rPr>
            </w:pPr>
            <w:r>
              <w:rPr>
                <w:rFonts w:ascii="Garamond" w:eastAsia="Times New Roman" w:hAnsi="Garamond"/>
                <w:sz w:val="20"/>
                <w:szCs w:val="20"/>
                <w:lang w:eastAsia="it-IT"/>
              </w:rPr>
              <w:t>1.bis</w:t>
            </w:r>
          </w:p>
        </w:tc>
        <w:tc>
          <w:tcPr>
            <w:tcW w:w="4120" w:type="dxa"/>
            <w:shd w:val="clear" w:color="auto" w:fill="auto"/>
          </w:tcPr>
          <w:p w:rsidR="00C179D6" w:rsidRPr="001522F2" w:rsidRDefault="00C179D6" w:rsidP="001E17BD">
            <w:pPr>
              <w:pStyle w:val="Paragrafoelenco"/>
              <w:spacing w:after="0" w:line="240" w:lineRule="auto"/>
              <w:ind w:left="0"/>
              <w:jc w:val="both"/>
              <w:rPr>
                <w:rFonts w:ascii="Garamond" w:hAnsi="Garamond" w:cs="Arial"/>
                <w:sz w:val="20"/>
                <w:szCs w:val="20"/>
              </w:rPr>
            </w:pPr>
          </w:p>
        </w:tc>
        <w:tc>
          <w:tcPr>
            <w:tcW w:w="3954" w:type="dxa"/>
            <w:shd w:val="clear" w:color="auto" w:fill="auto"/>
          </w:tcPr>
          <w:p w:rsidR="00C179D6" w:rsidRPr="001522F2" w:rsidRDefault="00C179D6" w:rsidP="001E17BD">
            <w:pPr>
              <w:pStyle w:val="Paragrafoelenco"/>
              <w:spacing w:after="0" w:line="240" w:lineRule="auto"/>
              <w:ind w:left="0"/>
              <w:jc w:val="both"/>
              <w:rPr>
                <w:rFonts w:ascii="Garamond" w:hAnsi="Garamond" w:cs="Arial"/>
                <w:sz w:val="20"/>
                <w:szCs w:val="20"/>
              </w:rPr>
            </w:pPr>
            <w:r w:rsidRPr="00C179D6">
              <w:rPr>
                <w:rFonts w:ascii="Garamond" w:hAnsi="Garamond" w:cs="Arial"/>
                <w:sz w:val="20"/>
                <w:szCs w:val="20"/>
              </w:rPr>
              <w:t>Le segnalazioni effettuate ai sensi della disciplina del whistleblowing sono rese esclusivamente al Responsabile della Prevenzione della Corruzione e per la Trasparenza e gestite con le tutele previste dalla normativa.</w:t>
            </w:r>
          </w:p>
        </w:tc>
        <w:tc>
          <w:tcPr>
            <w:tcW w:w="2352" w:type="dxa"/>
          </w:tcPr>
          <w:p w:rsidR="00C179D6" w:rsidRPr="001522F2" w:rsidRDefault="00C179D6" w:rsidP="001E17BD">
            <w:pPr>
              <w:pStyle w:val="Paragrafoelenco"/>
              <w:spacing w:after="100" w:afterAutospacing="1" w:line="240" w:lineRule="auto"/>
              <w:ind w:left="284"/>
              <w:jc w:val="both"/>
              <w:rPr>
                <w:rFonts w:ascii="Garamond" w:eastAsia="Times New Roman" w:hAnsi="Garamond"/>
                <w:sz w:val="20"/>
                <w:szCs w:val="20"/>
                <w:lang w:eastAsia="it-IT"/>
              </w:rPr>
            </w:pPr>
          </w:p>
        </w:tc>
      </w:tr>
    </w:tbl>
    <w:p w:rsidR="000D71A3" w:rsidRDefault="000D71A3" w:rsidP="000E750B">
      <w:pPr>
        <w:pStyle w:val="NormaleWeb"/>
        <w:spacing w:line="360" w:lineRule="auto"/>
        <w:jc w:val="center"/>
        <w:rPr>
          <w:rFonts w:ascii="Garamond" w:hAnsi="Garamond"/>
        </w:rPr>
      </w:pPr>
    </w:p>
    <w:p w:rsidR="001522F2" w:rsidRPr="001522F2" w:rsidRDefault="001522F2" w:rsidP="000E750B">
      <w:pPr>
        <w:pStyle w:val="NormaleWeb"/>
        <w:spacing w:line="360" w:lineRule="auto"/>
        <w:jc w:val="center"/>
        <w:rPr>
          <w:rFonts w:ascii="Garamond" w:hAnsi="Garamond"/>
        </w:rPr>
      </w:pPr>
    </w:p>
    <w:sectPr w:rsidR="001522F2" w:rsidRPr="001522F2" w:rsidSect="007F6585">
      <w:headerReference w:type="default" r:id="rId8"/>
      <w:footerReference w:type="default" r:id="rId9"/>
      <w:headerReference w:type="first" r:id="rId10"/>
      <w:footerReference w:type="first" r:id="rId11"/>
      <w:pgSz w:w="16838" w:h="11906" w:orient="landscape" w:code="9"/>
      <w:pgMar w:top="2126" w:right="2268" w:bottom="1418" w:left="1701" w:header="5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311" w:rsidRDefault="007F4311" w:rsidP="00A00082">
      <w:pPr>
        <w:spacing w:after="0" w:line="240" w:lineRule="auto"/>
      </w:pPr>
      <w:r>
        <w:separator/>
      </w:r>
    </w:p>
  </w:endnote>
  <w:endnote w:type="continuationSeparator" w:id="0">
    <w:p w:rsidR="007F4311" w:rsidRDefault="007F4311"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951" w:rsidRPr="00AA6951" w:rsidRDefault="00AA6951" w:rsidP="00AA6951">
    <w:pPr>
      <w:pStyle w:val="Pidipagina"/>
      <w:jc w:val="center"/>
      <w:rPr>
        <w:rFonts w:ascii="Garamond" w:hAnsi="Garamond"/>
      </w:rPr>
    </w:pPr>
    <w:r w:rsidRPr="00AA6951">
      <w:rPr>
        <w:rFonts w:ascii="Garamond" w:hAnsi="Garamond"/>
      </w:rPr>
      <w:fldChar w:fldCharType="begin"/>
    </w:r>
    <w:r w:rsidRPr="00AA6951">
      <w:rPr>
        <w:rFonts w:ascii="Garamond" w:hAnsi="Garamond"/>
      </w:rPr>
      <w:instrText>PAGE   \* MERGEFORMAT</w:instrText>
    </w:r>
    <w:r w:rsidRPr="00AA6951">
      <w:rPr>
        <w:rFonts w:ascii="Garamond" w:hAnsi="Garamond"/>
      </w:rPr>
      <w:fldChar w:fldCharType="separate"/>
    </w:r>
    <w:r w:rsidRPr="00AA6951">
      <w:rPr>
        <w:rFonts w:ascii="Garamond" w:hAnsi="Garamond"/>
      </w:rPr>
      <w:t>2</w:t>
    </w:r>
    <w:r w:rsidRPr="00AA6951">
      <w:rPr>
        <w:rFonts w:ascii="Garamond" w:hAnsi="Garamond"/>
      </w:rPr>
      <w:fldChar w:fldCharType="end"/>
    </w:r>
  </w:p>
  <w:p w:rsidR="000E750B" w:rsidRPr="00CE17A0" w:rsidRDefault="000E750B" w:rsidP="0039487C">
    <w:pPr>
      <w:pStyle w:val="Pidipagina"/>
      <w:jc w:val="center"/>
      <w:rPr>
        <w:rFonts w:ascii="Garamond" w:hAnsi="Garamon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951" w:rsidRPr="00AA6951" w:rsidRDefault="00AA6951" w:rsidP="00AA6951">
    <w:pPr>
      <w:pStyle w:val="Pidipagina"/>
      <w:jc w:val="center"/>
      <w:rPr>
        <w:rFonts w:ascii="Garamond" w:hAnsi="Garamond"/>
      </w:rPr>
    </w:pPr>
    <w:r w:rsidRPr="00AA6951">
      <w:rPr>
        <w:rFonts w:ascii="Garamond" w:hAnsi="Garamond"/>
      </w:rPr>
      <w:fldChar w:fldCharType="begin"/>
    </w:r>
    <w:r w:rsidRPr="00AA6951">
      <w:rPr>
        <w:rFonts w:ascii="Garamond" w:hAnsi="Garamond"/>
      </w:rPr>
      <w:instrText>PAGE   \* MERGEFORMAT</w:instrText>
    </w:r>
    <w:r w:rsidRPr="00AA6951">
      <w:rPr>
        <w:rFonts w:ascii="Garamond" w:hAnsi="Garamond"/>
      </w:rPr>
      <w:fldChar w:fldCharType="separate"/>
    </w:r>
    <w:r w:rsidRPr="00AA6951">
      <w:rPr>
        <w:rFonts w:ascii="Garamond" w:hAnsi="Garamond"/>
      </w:rPr>
      <w:t>2</w:t>
    </w:r>
    <w:r w:rsidRPr="00AA6951">
      <w:rPr>
        <w:rFonts w:ascii="Garamond" w:hAnsi="Garamond"/>
      </w:rPr>
      <w:fldChar w:fldCharType="end"/>
    </w:r>
  </w:p>
  <w:p w:rsidR="000E750B" w:rsidRDefault="000E75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311" w:rsidRDefault="007F4311" w:rsidP="00A00082">
      <w:pPr>
        <w:spacing w:after="0" w:line="240" w:lineRule="auto"/>
      </w:pPr>
      <w:r>
        <w:separator/>
      </w:r>
    </w:p>
  </w:footnote>
  <w:footnote w:type="continuationSeparator" w:id="0">
    <w:p w:rsidR="007F4311" w:rsidRDefault="007F4311"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83" w:type="pct"/>
      <w:tblInd w:w="-1452" w:type="dxa"/>
      <w:tblLayout w:type="fixed"/>
      <w:tblLook w:val="04A0" w:firstRow="1" w:lastRow="0" w:firstColumn="1" w:lastColumn="0" w:noHBand="0" w:noVBand="1"/>
    </w:tblPr>
    <w:tblGrid>
      <w:gridCol w:w="2417"/>
      <w:gridCol w:w="7036"/>
      <w:gridCol w:w="5943"/>
    </w:tblGrid>
    <w:tr w:rsidR="000E750B" w:rsidRPr="00851706" w:rsidTr="00851706">
      <w:trPr>
        <w:trHeight w:val="1150"/>
      </w:trPr>
      <w:tc>
        <w:tcPr>
          <w:tcW w:w="785" w:type="pct"/>
          <w:vAlign w:val="center"/>
        </w:tcPr>
        <w:p w:rsidR="000E750B" w:rsidRPr="00851706" w:rsidRDefault="00842504" w:rsidP="00851706">
          <w:pPr>
            <w:spacing w:after="0" w:line="240" w:lineRule="auto"/>
            <w:ind w:right="-109"/>
            <w:rPr>
              <w:rFonts w:ascii="Garamond" w:hAnsi="Garamond"/>
              <w:noProof/>
              <w:sz w:val="18"/>
              <w:szCs w:val="18"/>
              <w:lang w:eastAsia="it-IT"/>
            </w:rPr>
          </w:pPr>
          <w:r w:rsidRPr="00851706">
            <w:rPr>
              <w:noProof/>
              <w:lang w:eastAsia="it-IT"/>
            </w:rPr>
            <w:drawing>
              <wp:inline distT="0" distB="0" distL="0" distR="0">
                <wp:extent cx="895350" cy="895350"/>
                <wp:effectExtent l="0" t="0" r="0" b="0"/>
                <wp:docPr id="2" name="Immagine 28"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285" w:type="pct"/>
          <w:tcBorders>
            <w:right w:val="single" w:sz="8" w:space="0" w:color="007161"/>
          </w:tcBorders>
          <w:vAlign w:val="center"/>
        </w:tcPr>
        <w:p w:rsidR="000E750B" w:rsidRPr="00851706" w:rsidRDefault="00842504" w:rsidP="00851706">
          <w:pPr>
            <w:spacing w:after="0" w:line="240" w:lineRule="auto"/>
            <w:ind w:left="-108"/>
            <w:rPr>
              <w:rFonts w:ascii="Garamond" w:hAnsi="Garamond"/>
              <w:noProof/>
              <w:sz w:val="18"/>
              <w:szCs w:val="18"/>
              <w:lang w:eastAsia="it-IT"/>
            </w:rPr>
          </w:pPr>
          <w:r w:rsidRPr="00851706">
            <w:rPr>
              <w:rFonts w:ascii="Garamond" w:hAnsi="Garamond"/>
              <w:noProof/>
              <w:sz w:val="18"/>
              <w:szCs w:val="18"/>
              <w:lang w:eastAsia="it-IT"/>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161290</wp:posOffset>
                    </wp:positionV>
                    <wp:extent cx="2610485" cy="553720"/>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53720"/>
                            </a:xfrm>
                            <a:prstGeom prst="rect">
                              <a:avLst/>
                            </a:prstGeom>
                            <a:noFill/>
                            <a:ln w="9525">
                              <a:noFill/>
                              <a:miter lim="800000"/>
                              <a:headEnd/>
                              <a:tailEnd/>
                            </a:ln>
                          </wps:spPr>
                          <wps:txbx>
                            <w:txbxContent>
                              <w:p w:rsidR="000E750B" w:rsidRDefault="000E750B" w:rsidP="00F42403">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8" o:spid="_x0000_s1026" type="#_x0000_t202" style="position:absolute;left:0;text-align:left;margin-left:-4pt;margin-top:12.7pt;width:205.55pt;height:4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VNCwIAAPwDAAAOAAAAZHJzL2Uyb0RvYy54bWysU9tu2zAMfR+wfxD0vthJlywz4hRdug4D&#10;ugvQ7QMYWY6FSaImKbG7rx8lp6mxvQ3zgyCa5CHPIbW5HoxmJ+mDQlvz+azkTFqBjbKHmn//dvdq&#10;zVmIYBvQaGXNH2Xg19uXLza9q+QCO9SN9IxAbKh6V/MuRlcVRRCdNBBm6KQlZ4veQCTTH4rGQ0/o&#10;RheLslwVPfrGeRQyBPp7Ozr5NuO3rRTxS9sGGZmuOfUW8+nzuU9nsd1AdfDgOiXObcA/dGFAWSp6&#10;gbqFCOzo1V9QRgmPAds4E2gKbFslZOZAbOblH2weOnAycyFxgrvIFP4frPh8+uqZamh2NCkLhma0&#10;gyC1BtYoFmWIyMhFOvUuVBT+4CghDu9woJzMObh7FD8Cs7jrwB7kjffYdxIa6nOeMotJ6ogTEsi+&#10;/4QN1YNjxAw0tN4kEUkWRug0r8fLjOQQmaCfi9W8fL1ecibIt1xevVnkIRZQPWU7H+IHiYalS809&#10;7UBGh9N9iKkbqJ5CUjGLd0rrvAfasr7mb5eLZU6YeIyKtKZamZqvy/SNi5NIvrdNTo6g9HinAtqe&#10;WSeiI+U47AcKTFLssXkk/h7HdaTnQ5cO/S/OelrFmoefR/CSM/3RkoZXq1SQxanhp8Z+aoAVBFXz&#10;yNl43cW87yPXG9K6VVmG507OvdKKZXXOzyHt8NTOUc+PdvsbAAD//wMAUEsDBBQABgAIAAAAIQDF&#10;aTCp4AAAAAkBAAAPAAAAZHJzL2Rvd25yZXYueG1sTI/NTsMwEITvSLyDtZW4tU7SUKo0ToWogAOn&#10;/ghxdOJtkhLbUbxt07dnOcFxNKOZb/L1aDtxwSG03imIZxEIdJU3rasVHPav0yWIQNoZ3XmHCm4Y&#10;YF3c3+U6M/7qtnjZUS24xIVMK2iI+kzKUDVodZj5Hh17Rz9YTSyHWppBX7ncdjKJooW0unW80Oge&#10;Xxqsvndnq+BU3t6TQ9h8nCidH/f0+fS1eSuVepiMzysQhCP9heEXn9GhYKbSn50JolMwXfIVUpA8&#10;piDYT6N5DKLkYJwsQBa5/P+g+AEAAP//AwBQSwECLQAUAAYACAAAACEAtoM4kv4AAADhAQAAEwAA&#10;AAAAAAAAAAAAAAAAAAAAW0NvbnRlbnRfVHlwZXNdLnhtbFBLAQItABQABgAIAAAAIQA4/SH/1gAA&#10;AJQBAAALAAAAAAAAAAAAAAAAAC8BAABfcmVscy8ucmVsc1BLAQItABQABgAIAAAAIQBfnjVNCwIA&#10;APwDAAAOAAAAAAAAAAAAAAAAAC4CAABkcnMvZTJvRG9jLnhtbFBLAQItABQABgAIAAAAIQDFaTCp&#10;4AAAAAkBAAAPAAAAAAAAAAAAAAAAAGUEAABkcnMvZG93bnJldi54bWxQSwUGAAAAAAQABADzAAAA&#10;cgUAAAAA&#10;" filled="f" stroked="f">
                    <v:textbox inset="1mm,1mm,1mm,1mm">
                      <w:txbxContent>
                        <w:p w:rsidR="000E750B" w:rsidRDefault="000E750B" w:rsidP="00F42403">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v:textbox>
                  </v:shape>
                </w:pict>
              </mc:Fallback>
            </mc:AlternateContent>
          </w:r>
          <w:r w:rsidRPr="00851706">
            <w:rPr>
              <w:rFonts w:ascii="Garamond" w:hAnsi="Garamond"/>
              <w:noProof/>
              <w:sz w:val="18"/>
              <w:szCs w:val="18"/>
              <w:lang w:eastAsia="it-IT"/>
            </w:rPr>
            <mc:AlternateContent>
              <mc:Choice Requires="wps">
                <w:drawing>
                  <wp:anchor distT="4294967295" distB="4294967295" distL="114300" distR="114300" simplePos="0" relativeHeight="251659264" behindDoc="0" locked="0" layoutInCell="1" allowOverlap="1">
                    <wp:simplePos x="0" y="0"/>
                    <wp:positionH relativeFrom="column">
                      <wp:posOffset>-11430</wp:posOffset>
                    </wp:positionH>
                    <wp:positionV relativeFrom="paragraph">
                      <wp:posOffset>443864</wp:posOffset>
                    </wp:positionV>
                    <wp:extent cx="2530475" cy="0"/>
                    <wp:effectExtent l="0" t="0" r="0" b="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D23EC" id="Connettore 1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34.95pt" to="198.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45QEAACYEAAAOAAAAZHJzL2Uyb0RvYy54bWysU9uO0zAQfUfiHyy/01xgtyhqug9dLS8r&#10;qFj4ANcZNxa+yTZN+veMnQvLRUggXqx4Zs6ZOceT3d2oFbmAD9KallabkhIw3HbSnFv6+dPDq7eU&#10;hMhMx5Q10NIrBHq3f/liN7gGattb1YEnSGJCM7iW9jG6pigC70GzsLEODCaF9ZpFvPpz0Xk2ILtW&#10;RV2Wt8Vgfee85RACRu+nJN1nfiGAxw9CBIhEtRRni/n0+Tyls9jvWHP2zPWSz2Owf5hCM2mw6Up1&#10;zyIjX738hUpL7m2wIm641YUVQnLIGlBNVf6k5qlnDrIWNCe41abw/2j5+8vRE9m1tK4pMUzjGx2s&#10;MRCj9UAqgmH0aHChwdKDOfqkko/myT1a/iVgrvghmS7BTWWj8DqVo0wyZs+vq+cwRsIxWN+8Lt9s&#10;byjhS65gzQJ0PsR3YDVJHy1V0iQ7WMMujyGm1qxZSlJYGTLgEtbbssxlwSrZPUilUjL48+mgPLmw&#10;tArltrqtkjKkeFaGN2VmSZOKrCdeFUwNPoJAt3DuauqQ9hRWWsY5mLjwKoPVCSZwhBU4j/Yn4Fyf&#10;oJB3+G/AKyJ3tiauYC2N9b8bO47LyGKqXxyYdCcLTra7Hv3y2riM2bn5x0nb/vye4d9/7/03AAAA&#10;//8DAFBLAwQUAAYACAAAACEAJWN7ktwAAAAIAQAADwAAAGRycy9kb3ducmV2LnhtbEyPzU7DMBCE&#10;70i8g7VI3FqnIFIS4lSIvxtCbRDnbezEgXgdxdsmfXuMOMBxZ0Yz3xab2fXiaMbQeVKwWiYgDNVe&#10;d9QqeK+eF7cgAiNp7D0ZBScTYFOenxWYaz/R1hx33IpYQiFHBZZ5yKUMtTUOw9IPhqLX+NEhx3Ns&#10;pR5xiuWul1dJkkqHHcUFi4N5sKb+2h2cgom46bi6eW1O2zf7+YLV+unjUanLi/n+DgSbmf/C8IMf&#10;0aGMTHt/IB1Er2CxiuSsIM0yENG/ztI1iP2vIMtC/n+g/AYAAP//AwBQSwECLQAUAAYACAAAACEA&#10;toM4kv4AAADhAQAAEwAAAAAAAAAAAAAAAAAAAAAAW0NvbnRlbnRfVHlwZXNdLnhtbFBLAQItABQA&#10;BgAIAAAAIQA4/SH/1gAAAJQBAAALAAAAAAAAAAAAAAAAAC8BAABfcmVscy8ucmVsc1BLAQItABQA&#10;BgAIAAAAIQDN14+45QEAACYEAAAOAAAAAAAAAAAAAAAAAC4CAABkcnMvZTJvRG9jLnhtbFBLAQIt&#10;ABQABgAIAAAAIQAlY3uS3AAAAAgBAAAPAAAAAAAAAAAAAAAAAD8EAABkcnMvZG93bnJldi54bWxQ&#10;SwUGAAAAAAQABADzAAAASAUAAAAA&#10;" strokecolor="#007161" strokeweight="1pt">
                    <v:stroke joinstyle="miter"/>
                    <o:lock v:ext="edit" shapetype="f"/>
                  </v:line>
                </w:pict>
              </mc:Fallback>
            </mc:AlternateContent>
          </w:r>
        </w:p>
      </w:tc>
      <w:tc>
        <w:tcPr>
          <w:tcW w:w="1930" w:type="pct"/>
          <w:tcBorders>
            <w:left w:val="single" w:sz="8" w:space="0" w:color="007161"/>
          </w:tcBorders>
          <w:vAlign w:val="center"/>
        </w:tcPr>
        <w:p w:rsidR="00F57592" w:rsidRDefault="00F57592" w:rsidP="00F57592">
          <w:pPr>
            <w:spacing w:after="0" w:line="240" w:lineRule="auto"/>
            <w:jc w:val="right"/>
            <w:rPr>
              <w:rFonts w:ascii="Garamond" w:hAnsi="Garamond"/>
              <w:b/>
              <w:caps/>
              <w:sz w:val="20"/>
              <w:szCs w:val="20"/>
            </w:rPr>
          </w:pPr>
          <w:r>
            <w:rPr>
              <w:rFonts w:ascii="Garamond" w:hAnsi="Garamond"/>
              <w:b/>
              <w:caps/>
              <w:sz w:val="20"/>
              <w:szCs w:val="20"/>
            </w:rPr>
            <w:t>AREA AFFARI GENERALI E ISTITUZIONALI</w:t>
          </w:r>
        </w:p>
        <w:p w:rsidR="00F57592" w:rsidRDefault="00F57592" w:rsidP="00F57592">
          <w:pPr>
            <w:spacing w:after="0" w:line="240" w:lineRule="auto"/>
            <w:jc w:val="right"/>
            <w:rPr>
              <w:rFonts w:ascii="Garamond" w:hAnsi="Garamond"/>
              <w:sz w:val="20"/>
              <w:szCs w:val="20"/>
            </w:rPr>
          </w:pPr>
          <w:r>
            <w:rPr>
              <w:rFonts w:ascii="Garamond" w:hAnsi="Garamond"/>
              <w:sz w:val="20"/>
              <w:szCs w:val="20"/>
            </w:rPr>
            <w:t>Servizio Affari generali</w:t>
          </w:r>
        </w:p>
        <w:p w:rsidR="000E750B" w:rsidRPr="00851706" w:rsidRDefault="00F57592" w:rsidP="00F57592">
          <w:pPr>
            <w:spacing w:after="0" w:line="240" w:lineRule="auto"/>
            <w:jc w:val="right"/>
            <w:rPr>
              <w:rFonts w:ascii="Garamond" w:hAnsi="Garamond"/>
              <w:sz w:val="18"/>
              <w:szCs w:val="18"/>
            </w:rPr>
          </w:pPr>
          <w:r>
            <w:rPr>
              <w:rFonts w:ascii="Garamond" w:hAnsi="Garamond"/>
              <w:sz w:val="20"/>
              <w:szCs w:val="20"/>
            </w:rPr>
            <w:t xml:space="preserve">Ufficio Organi, convenzioni e rapporti </w:t>
          </w:r>
          <w:r>
            <w:rPr>
              <w:rFonts w:ascii="Garamond" w:hAnsi="Garamond"/>
              <w:sz w:val="20"/>
              <w:szCs w:val="20"/>
            </w:rPr>
            <w:br/>
            <w:t>con il servizio sanitario</w:t>
          </w:r>
        </w:p>
      </w:tc>
    </w:tr>
  </w:tbl>
  <w:p w:rsidR="000E750B" w:rsidRPr="009E24FC" w:rsidRDefault="000E750B"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83" w:type="pct"/>
      <w:tblInd w:w="-1452" w:type="dxa"/>
      <w:tblLayout w:type="fixed"/>
      <w:tblLook w:val="04A0" w:firstRow="1" w:lastRow="0" w:firstColumn="1" w:lastColumn="0" w:noHBand="0" w:noVBand="1"/>
    </w:tblPr>
    <w:tblGrid>
      <w:gridCol w:w="2417"/>
      <w:gridCol w:w="7036"/>
      <w:gridCol w:w="5943"/>
    </w:tblGrid>
    <w:tr w:rsidR="000E750B" w:rsidRPr="00851706" w:rsidTr="00851706">
      <w:trPr>
        <w:trHeight w:val="1150"/>
      </w:trPr>
      <w:tc>
        <w:tcPr>
          <w:tcW w:w="785" w:type="pct"/>
          <w:vAlign w:val="center"/>
        </w:tcPr>
        <w:p w:rsidR="000E750B" w:rsidRPr="00851706" w:rsidRDefault="00842504" w:rsidP="00851706">
          <w:pPr>
            <w:spacing w:after="0" w:line="240" w:lineRule="auto"/>
            <w:ind w:right="-109"/>
            <w:rPr>
              <w:rFonts w:ascii="Garamond" w:hAnsi="Garamond"/>
              <w:noProof/>
              <w:sz w:val="18"/>
              <w:szCs w:val="18"/>
              <w:lang w:eastAsia="it-IT"/>
            </w:rPr>
          </w:pPr>
          <w:r w:rsidRPr="00851706">
            <w:rPr>
              <w:noProof/>
              <w:lang w:eastAsia="it-IT"/>
            </w:rPr>
            <w:drawing>
              <wp:inline distT="0" distB="0" distL="0" distR="0">
                <wp:extent cx="895350" cy="895350"/>
                <wp:effectExtent l="0" t="0" r="0" b="0"/>
                <wp:docPr id="149" name="Immagine 29"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2285" w:type="pct"/>
          <w:tcBorders>
            <w:right w:val="single" w:sz="8" w:space="0" w:color="007161"/>
          </w:tcBorders>
          <w:vAlign w:val="center"/>
        </w:tcPr>
        <w:p w:rsidR="000E750B" w:rsidRPr="00851706" w:rsidRDefault="00842504" w:rsidP="00851706">
          <w:pPr>
            <w:spacing w:after="0" w:line="240" w:lineRule="auto"/>
            <w:ind w:left="-108"/>
            <w:rPr>
              <w:rFonts w:ascii="Garamond" w:hAnsi="Garamond"/>
              <w:noProof/>
              <w:sz w:val="18"/>
              <w:szCs w:val="18"/>
              <w:lang w:eastAsia="it-IT"/>
            </w:rPr>
          </w:pPr>
          <w:r w:rsidRPr="00851706">
            <w:rPr>
              <w:rFonts w:ascii="Garamond" w:hAnsi="Garamond"/>
              <w:noProof/>
              <w:sz w:val="18"/>
              <w:szCs w:val="18"/>
              <w:lang w:eastAsia="it-IT"/>
            </w:rPr>
            <mc:AlternateContent>
              <mc:Choice Requires="wps">
                <w:drawing>
                  <wp:anchor distT="0" distB="0" distL="114300" distR="114300" simplePos="0" relativeHeight="251656192" behindDoc="0" locked="0" layoutInCell="1" allowOverlap="1">
                    <wp:simplePos x="0" y="0"/>
                    <wp:positionH relativeFrom="column">
                      <wp:posOffset>-66040</wp:posOffset>
                    </wp:positionH>
                    <wp:positionV relativeFrom="paragraph">
                      <wp:posOffset>178435</wp:posOffset>
                    </wp:positionV>
                    <wp:extent cx="2610485" cy="55372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53720"/>
                            </a:xfrm>
                            <a:prstGeom prst="rect">
                              <a:avLst/>
                            </a:prstGeom>
                            <a:noFill/>
                            <a:ln w="9525">
                              <a:noFill/>
                              <a:miter lim="800000"/>
                              <a:headEnd/>
                              <a:tailEnd/>
                            </a:ln>
                          </wps:spPr>
                          <wps:txbx>
                            <w:txbxContent>
                              <w:p w:rsidR="000E750B" w:rsidRDefault="000E750B" w:rsidP="005C519B">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7" type="#_x0000_t202" style="position:absolute;left:0;text-align:left;margin-left:-5.2pt;margin-top:14.05pt;width:205.55pt;height:4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cpDwIAAAMEAAAOAAAAZHJzL2Uyb0RvYy54bWysU9tu2zAMfR+wfxD0vthxmywz4hRdug4D&#10;ugvQ7QMYWY6FSaInKbGzry8lp6mxvQ3zg0Ca4iHPIbW+GYxmR+m8Qlvx+SznTFqBtbL7iv/4fv9m&#10;xZkPYGvQaGXFT9Lzm83rV+u+K2WBLepaOkYg1pd9V/E2hK7MMi9aacDPsJOWgg06A4Fct89qBz2h&#10;G50Veb7MenR151BI7+nv3Rjkm4TfNFKEr03jZWC64tRbSKdL5y6e2WYN5d5B1ypxbgP+oQsDylLR&#10;C9QdBGAHp/6CMko49NiEmUCTYdMoIRMHYjPP/2Dz2EInExcSx3cXmfz/gxVfjt8cU3XFi2vOLBia&#10;0Ra81BpYrViQPiCjEOnUd76k648dJYThPQ4078TZdw8ofnpmcduC3ctb57BvJdTU5zxmZpPUEcdH&#10;kF3/GWuqB4eACWhonIkikiyM0Glep8uM5BCYoJ/Fcp5frxacCYotFldvizTEDMrn7M758FGiYdGo&#10;uKMdSOhwfPAhdgPl85VYzOK90jrtgbasr/i7RbFICZOIUYHWVCtT8VUev3FxIskPtk7JAZQebSqg&#10;7Zl1JDpSDsNuSEInSaIiO6xPJIPDcSvpFZHRovvNWU8bWXH/6wBOcqY/WZLyahnrsjB13NTZTR2w&#10;gqAqHjgbzW1Iaz9SviXJG5XUeOnk3DJtWhLp/CriKk/9dOvl7W6eAAAA//8DAFBLAwQUAAYACAAA&#10;ACEAD5ZZ0eEAAAAKAQAADwAAAGRycy9kb3ducmV2LnhtbEyPy07DMBBF90j8gzWV2LV20kCrNE6F&#10;qIAFqz6EWDrJNEmJx1HstunfM6xgObpH957J1qPtxAUH3zrSEM0UCKTSVS3VGg771+kShA+GKtM5&#10;Qg039LDO7+8yk1buSlu87EItuIR8ajQ0IfSplL5s0Bo/cz0SZ0c3WBP4HGpZDebK5baTsVJP0pqW&#10;eKExPb40WH7vzlbDqbi9xwe/+TiFZH7ch8/F1+at0PphMj6vQAQcwx8Mv/qsDjk7Fe5MlRedhmmk&#10;EkY1xMsIBAOJUgsQBZPR4xxknsn/L+Q/AAAA//8DAFBLAQItABQABgAIAAAAIQC2gziS/gAAAOEB&#10;AAATAAAAAAAAAAAAAAAAAAAAAABbQ29udGVudF9UeXBlc10ueG1sUEsBAi0AFAAGAAgAAAAhADj9&#10;If/WAAAAlAEAAAsAAAAAAAAAAAAAAAAALwEAAF9yZWxzLy5yZWxzUEsBAi0AFAAGAAgAAAAhAFvx&#10;JykPAgAAAwQAAA4AAAAAAAAAAAAAAAAALgIAAGRycy9lMm9Eb2MueG1sUEsBAi0AFAAGAAgAAAAh&#10;AA+WWdHhAAAACgEAAA8AAAAAAAAAAAAAAAAAaQQAAGRycy9kb3ducmV2LnhtbFBLBQYAAAAABAAE&#10;APMAAAB3BQAAAAA=&#10;" filled="f" stroked="f">
                    <v:textbox inset="1mm,1mm,1mm,1mm">
                      <w:txbxContent>
                        <w:p w:rsidR="000E750B" w:rsidRDefault="000E750B" w:rsidP="005C519B">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v:textbox>
                  </v:shape>
                </w:pict>
              </mc:Fallback>
            </mc:AlternateContent>
          </w:r>
          <w:r w:rsidRPr="00851706">
            <w:rPr>
              <w:rFonts w:ascii="Garamond" w:hAnsi="Garamond"/>
              <w:noProof/>
              <w:sz w:val="18"/>
              <w:szCs w:val="18"/>
              <w:lang w:eastAsia="it-IT"/>
            </w:rPr>
            <mc:AlternateContent>
              <mc:Choice Requires="wps">
                <w:drawing>
                  <wp:anchor distT="4294967295" distB="4294967295" distL="114300" distR="114300" simplePos="0" relativeHeight="251657216" behindDoc="0" locked="0" layoutInCell="1" allowOverlap="1">
                    <wp:simplePos x="0" y="0"/>
                    <wp:positionH relativeFrom="column">
                      <wp:posOffset>-25400</wp:posOffset>
                    </wp:positionH>
                    <wp:positionV relativeFrom="paragraph">
                      <wp:posOffset>436244</wp:posOffset>
                    </wp:positionV>
                    <wp:extent cx="2530475" cy="0"/>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43E30" id="Connettore 1 2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34.35pt" to="197.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TS5AEAACYEAAAOAAAAZHJzL2Uyb0RvYy54bWysU9uO0zAQfUfiHyy/01xgtyhqug9dLS8r&#10;qFj4ANcZNxa+yTZN+veMnQvLRUggXqx4Zs6ZOceT3d2oFbmAD9KallabkhIw3HbSnFv6+dPDq7eU&#10;hMhMx5Q10NIrBHq3f/liN7gGattb1YEnSGJCM7iW9jG6pigC70GzsLEODCaF9ZpFvPpz0Xk2ILtW&#10;RV2Wt8Vgfee85RACRu+nJN1nfiGAxw9CBIhEtRRni/n0+Tyls9jvWHP2zPWSz2Owf5hCM2mw6Up1&#10;zyIjX738hUpL7m2wIm641YUVQnLIGlBNVf6k5qlnDrIWNCe41abw/2j5+8vRE9m1tL6hxDCNb3Sw&#10;xkCM1gOpCIbRo8GFBksP5uiTSj6aJ/do+ZeAueKHZLoEN5WNwutUjjLJmD2/rp7DGAnHYH3zunyz&#10;xd58yRWsWYDOh/gOrCbpo6VKmmQHa9jlMcTUmjVLSQorQwZcwnpblrksWCW7B6lUSgZ/Ph2UJxeW&#10;VqHcVrdVUoYUz8rwpswsaVKR9cSrgqnBRxDoFs5dTR3SnsJKyzgHExdeZbA6wQSOsALn0f4EnOsT&#10;FPIO/w14ReTO1sQVrKWx/ndjx3EZWUz1iwOT7mTByXbXo19eG5cxOzf/OGnbn98z/Pvvvf8GAAD/&#10;/wMAUEsDBBQABgAIAAAAIQBule9O3QAAAAgBAAAPAAAAZHJzL2Rvd25yZXYueG1sTI9LT8MwEITv&#10;SPwHa5G4tQ7QFyFOhXjdEGpT9ezGmzgQr6N426T/HiMOcJyd1cw32Xp0rThhHxpPCm6mCQik0puG&#10;agW74nWyAhFYk9GtJ1RwxgDr/PIi06nxA23wtOVaxBAKqVZgmbtUylBadDpMfYcUvcr3TnOUfS1N&#10;r4cY7lp5myQL6XRDscHqDp8sll/bo1MwEFcNF/P36rz5sJ9vuli+7J+Vur4aHx9AMI789ww/+BEd&#10;8sh08EcyQbQKJrM4hRUsVksQ0b+7n81BHH4PMs/k/wH5NwAAAP//AwBQSwECLQAUAAYACAAAACEA&#10;toM4kv4AAADhAQAAEwAAAAAAAAAAAAAAAAAAAAAAW0NvbnRlbnRfVHlwZXNdLnhtbFBLAQItABQA&#10;BgAIAAAAIQA4/SH/1gAAAJQBAAALAAAAAAAAAAAAAAAAAC8BAABfcmVscy8ucmVsc1BLAQItABQA&#10;BgAIAAAAIQDjfLTS5AEAACYEAAAOAAAAAAAAAAAAAAAAAC4CAABkcnMvZTJvRG9jLnhtbFBLAQIt&#10;ABQABgAIAAAAIQBule9O3QAAAAgBAAAPAAAAAAAAAAAAAAAAAD4EAABkcnMvZG93bnJldi54bWxQ&#10;SwUGAAAAAAQABADzAAAASAUAAAAA&#10;" strokecolor="#007161" strokeweight="1pt">
                    <v:stroke joinstyle="miter"/>
                    <o:lock v:ext="edit" shapetype="f"/>
                  </v:line>
                </w:pict>
              </mc:Fallback>
            </mc:AlternateContent>
          </w:r>
        </w:p>
      </w:tc>
      <w:tc>
        <w:tcPr>
          <w:tcW w:w="1930" w:type="pct"/>
          <w:tcBorders>
            <w:left w:val="single" w:sz="8" w:space="0" w:color="007161"/>
          </w:tcBorders>
          <w:vAlign w:val="center"/>
        </w:tcPr>
        <w:p w:rsidR="000E750B" w:rsidRDefault="000E750B" w:rsidP="005B53B3">
          <w:pPr>
            <w:spacing w:after="0" w:line="240" w:lineRule="auto"/>
            <w:jc w:val="right"/>
            <w:rPr>
              <w:rFonts w:ascii="Garamond" w:hAnsi="Garamond"/>
              <w:b/>
              <w:caps/>
              <w:sz w:val="20"/>
              <w:szCs w:val="20"/>
            </w:rPr>
          </w:pPr>
        </w:p>
        <w:p w:rsidR="000E750B" w:rsidRDefault="00F57592" w:rsidP="005B53B3">
          <w:pPr>
            <w:spacing w:after="0" w:line="240" w:lineRule="auto"/>
            <w:jc w:val="right"/>
            <w:rPr>
              <w:rFonts w:ascii="Garamond" w:hAnsi="Garamond"/>
              <w:b/>
              <w:caps/>
              <w:sz w:val="20"/>
              <w:szCs w:val="20"/>
            </w:rPr>
          </w:pPr>
          <w:r>
            <w:rPr>
              <w:rFonts w:ascii="Garamond" w:hAnsi="Garamond"/>
              <w:b/>
              <w:caps/>
              <w:sz w:val="20"/>
              <w:szCs w:val="20"/>
            </w:rPr>
            <w:t>AREA AFFARI GENERALI E ISTITUZIONALI</w:t>
          </w:r>
        </w:p>
        <w:p w:rsidR="00F57592" w:rsidRDefault="00F57592" w:rsidP="00986648">
          <w:pPr>
            <w:spacing w:after="0" w:line="240" w:lineRule="auto"/>
            <w:jc w:val="right"/>
            <w:rPr>
              <w:rFonts w:ascii="Garamond" w:hAnsi="Garamond"/>
              <w:sz w:val="20"/>
              <w:szCs w:val="20"/>
            </w:rPr>
          </w:pPr>
          <w:r>
            <w:rPr>
              <w:rFonts w:ascii="Garamond" w:hAnsi="Garamond"/>
              <w:sz w:val="20"/>
              <w:szCs w:val="20"/>
            </w:rPr>
            <w:t>Servizio Affari generali</w:t>
          </w:r>
        </w:p>
        <w:p w:rsidR="000E750B" w:rsidRPr="00F57592" w:rsidRDefault="00F57592" w:rsidP="00F57592">
          <w:pPr>
            <w:jc w:val="right"/>
            <w:rPr>
              <w:rFonts w:ascii="Garamond" w:hAnsi="Garamond"/>
              <w:sz w:val="20"/>
              <w:szCs w:val="20"/>
            </w:rPr>
          </w:pPr>
          <w:r>
            <w:rPr>
              <w:rFonts w:ascii="Garamond" w:hAnsi="Garamond"/>
              <w:sz w:val="20"/>
              <w:szCs w:val="20"/>
            </w:rPr>
            <w:t xml:space="preserve">Ufficio Organi, convenzioni e rapporti </w:t>
          </w:r>
          <w:r>
            <w:rPr>
              <w:rFonts w:ascii="Garamond" w:hAnsi="Garamond"/>
              <w:sz w:val="20"/>
              <w:szCs w:val="20"/>
            </w:rPr>
            <w:br/>
            <w:t>con il servizio sanitario</w:t>
          </w:r>
          <w:r w:rsidR="000E750B" w:rsidRPr="00851706">
            <w:rPr>
              <w:rFonts w:ascii="Garamond" w:hAnsi="Garamond"/>
              <w:sz w:val="18"/>
              <w:szCs w:val="18"/>
            </w:rPr>
            <w:t xml:space="preserve"> </w:t>
          </w:r>
        </w:p>
      </w:tc>
    </w:tr>
  </w:tbl>
  <w:p w:rsidR="000E750B" w:rsidRPr="002522FF" w:rsidRDefault="007C4CE7">
    <w:pPr>
      <w:pStyle w:val="Intestazione"/>
      <w:rPr>
        <w:sz w:val="4"/>
        <w:szCs w:val="4"/>
      </w:rPr>
    </w:pPr>
    <w:r>
      <w:rPr>
        <w:sz w:val="4"/>
        <w:szCs w:val="4"/>
      </w:rPr>
      <w:t>moggg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visibility:visible" o:bullet="t">
        <v:imagedata r:id="rId1" o:title="MC900441455[1]" croptop="13274f" cropbottom="23228f" cropleft="13274f" cropright="4977f" grayscale="t"/>
      </v:shape>
    </w:pict>
  </w:numPicBullet>
  <w:abstractNum w:abstractNumId="0" w15:restartNumberingAfterBreak="0">
    <w:nsid w:val="0282580D"/>
    <w:multiLevelType w:val="hybridMultilevel"/>
    <w:tmpl w:val="2E525986"/>
    <w:lvl w:ilvl="0" w:tplc="E4F2D782">
      <w:start w:val="1"/>
      <w:numFmt w:val="decimal"/>
      <w:lvlText w:val="%1."/>
      <w:lvlJc w:val="left"/>
      <w:pPr>
        <w:ind w:left="-437" w:hanging="360"/>
      </w:pPr>
      <w:rPr>
        <w:rFonts w:cs="Times New Roman" w:hint="default"/>
        <w:b w:val="0"/>
        <w:color w:val="auto"/>
      </w:rPr>
    </w:lvl>
    <w:lvl w:ilvl="1" w:tplc="04100019" w:tentative="1">
      <w:start w:val="1"/>
      <w:numFmt w:val="lowerLetter"/>
      <w:lvlText w:val="%2."/>
      <w:lvlJc w:val="left"/>
      <w:pPr>
        <w:ind w:left="283" w:hanging="360"/>
      </w:pPr>
      <w:rPr>
        <w:rFonts w:cs="Times New Roman"/>
      </w:rPr>
    </w:lvl>
    <w:lvl w:ilvl="2" w:tplc="0410001B" w:tentative="1">
      <w:start w:val="1"/>
      <w:numFmt w:val="lowerRoman"/>
      <w:lvlText w:val="%3."/>
      <w:lvlJc w:val="right"/>
      <w:pPr>
        <w:ind w:left="1003" w:hanging="180"/>
      </w:pPr>
      <w:rPr>
        <w:rFonts w:cs="Times New Roman"/>
      </w:rPr>
    </w:lvl>
    <w:lvl w:ilvl="3" w:tplc="0410000F" w:tentative="1">
      <w:start w:val="1"/>
      <w:numFmt w:val="decimal"/>
      <w:lvlText w:val="%4."/>
      <w:lvlJc w:val="left"/>
      <w:pPr>
        <w:ind w:left="1723" w:hanging="360"/>
      </w:pPr>
      <w:rPr>
        <w:rFonts w:cs="Times New Roman"/>
      </w:rPr>
    </w:lvl>
    <w:lvl w:ilvl="4" w:tplc="04100019" w:tentative="1">
      <w:start w:val="1"/>
      <w:numFmt w:val="lowerLetter"/>
      <w:lvlText w:val="%5."/>
      <w:lvlJc w:val="left"/>
      <w:pPr>
        <w:ind w:left="2443" w:hanging="360"/>
      </w:pPr>
      <w:rPr>
        <w:rFonts w:cs="Times New Roman"/>
      </w:rPr>
    </w:lvl>
    <w:lvl w:ilvl="5" w:tplc="0410001B" w:tentative="1">
      <w:start w:val="1"/>
      <w:numFmt w:val="lowerRoman"/>
      <w:lvlText w:val="%6."/>
      <w:lvlJc w:val="right"/>
      <w:pPr>
        <w:ind w:left="3163" w:hanging="180"/>
      </w:pPr>
      <w:rPr>
        <w:rFonts w:cs="Times New Roman"/>
      </w:rPr>
    </w:lvl>
    <w:lvl w:ilvl="6" w:tplc="0410000F" w:tentative="1">
      <w:start w:val="1"/>
      <w:numFmt w:val="decimal"/>
      <w:lvlText w:val="%7."/>
      <w:lvlJc w:val="left"/>
      <w:pPr>
        <w:ind w:left="3883" w:hanging="360"/>
      </w:pPr>
      <w:rPr>
        <w:rFonts w:cs="Times New Roman"/>
      </w:rPr>
    </w:lvl>
    <w:lvl w:ilvl="7" w:tplc="04100019" w:tentative="1">
      <w:start w:val="1"/>
      <w:numFmt w:val="lowerLetter"/>
      <w:lvlText w:val="%8."/>
      <w:lvlJc w:val="left"/>
      <w:pPr>
        <w:ind w:left="4603" w:hanging="360"/>
      </w:pPr>
      <w:rPr>
        <w:rFonts w:cs="Times New Roman"/>
      </w:rPr>
    </w:lvl>
    <w:lvl w:ilvl="8" w:tplc="0410001B" w:tentative="1">
      <w:start w:val="1"/>
      <w:numFmt w:val="lowerRoman"/>
      <w:lvlText w:val="%9."/>
      <w:lvlJc w:val="right"/>
      <w:pPr>
        <w:ind w:left="5323" w:hanging="180"/>
      </w:pPr>
      <w:rPr>
        <w:rFonts w:cs="Times New Roman"/>
      </w:rPr>
    </w:lvl>
  </w:abstractNum>
  <w:abstractNum w:abstractNumId="1" w15:restartNumberingAfterBreak="0">
    <w:nsid w:val="039F07C4"/>
    <w:multiLevelType w:val="hybridMultilevel"/>
    <w:tmpl w:val="69EAA020"/>
    <w:lvl w:ilvl="0" w:tplc="56543AC6">
      <w:start w:val="1"/>
      <w:numFmt w:val="decimal"/>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987891"/>
    <w:multiLevelType w:val="hybridMultilevel"/>
    <w:tmpl w:val="BAEC6E88"/>
    <w:lvl w:ilvl="0" w:tplc="D45C63F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8C208F"/>
    <w:multiLevelType w:val="hybridMultilevel"/>
    <w:tmpl w:val="685279DA"/>
    <w:lvl w:ilvl="0" w:tplc="284A23E0">
      <w:start w:val="1"/>
      <w:numFmt w:val="decimal"/>
      <w:lvlText w:val="%1."/>
      <w:lvlJc w:val="left"/>
      <w:pPr>
        <w:ind w:left="360" w:hanging="360"/>
      </w:pPr>
      <w:rPr>
        <w:b w:val="0"/>
      </w:rPr>
    </w:lvl>
    <w:lvl w:ilvl="1" w:tplc="26A617FC">
      <w:start w:val="1"/>
      <w:numFmt w:val="lowerLetter"/>
      <w:lvlText w:val="%2."/>
      <w:lvlJc w:val="left"/>
      <w:pPr>
        <w:ind w:left="1440" w:hanging="360"/>
      </w:pPr>
    </w:lvl>
    <w:lvl w:ilvl="2" w:tplc="6C4AED78">
      <w:start w:val="1"/>
      <w:numFmt w:val="lowerRoman"/>
      <w:lvlText w:val="%3."/>
      <w:lvlJc w:val="right"/>
      <w:pPr>
        <w:ind w:left="2160" w:hanging="180"/>
      </w:pPr>
    </w:lvl>
    <w:lvl w:ilvl="3" w:tplc="B372C5F0">
      <w:start w:val="1"/>
      <w:numFmt w:val="decimal"/>
      <w:lvlText w:val="%4."/>
      <w:lvlJc w:val="left"/>
      <w:pPr>
        <w:ind w:left="2880" w:hanging="360"/>
      </w:pPr>
    </w:lvl>
    <w:lvl w:ilvl="4" w:tplc="311C6910">
      <w:start w:val="1"/>
      <w:numFmt w:val="lowerLetter"/>
      <w:lvlText w:val="%5."/>
      <w:lvlJc w:val="left"/>
      <w:pPr>
        <w:ind w:left="3600" w:hanging="360"/>
      </w:pPr>
    </w:lvl>
    <w:lvl w:ilvl="5" w:tplc="F072D550">
      <w:start w:val="1"/>
      <w:numFmt w:val="lowerRoman"/>
      <w:lvlText w:val="%6."/>
      <w:lvlJc w:val="right"/>
      <w:pPr>
        <w:ind w:left="4320" w:hanging="180"/>
      </w:pPr>
    </w:lvl>
    <w:lvl w:ilvl="6" w:tplc="082E2282">
      <w:start w:val="1"/>
      <w:numFmt w:val="decimal"/>
      <w:lvlText w:val="%7."/>
      <w:lvlJc w:val="left"/>
      <w:pPr>
        <w:ind w:left="5040" w:hanging="360"/>
      </w:pPr>
    </w:lvl>
    <w:lvl w:ilvl="7" w:tplc="27AA136E">
      <w:start w:val="1"/>
      <w:numFmt w:val="lowerLetter"/>
      <w:lvlText w:val="%8."/>
      <w:lvlJc w:val="left"/>
      <w:pPr>
        <w:ind w:left="5760" w:hanging="360"/>
      </w:pPr>
    </w:lvl>
    <w:lvl w:ilvl="8" w:tplc="B826019C">
      <w:start w:val="1"/>
      <w:numFmt w:val="lowerRoman"/>
      <w:lvlText w:val="%9."/>
      <w:lvlJc w:val="right"/>
      <w:pPr>
        <w:ind w:left="6480" w:hanging="180"/>
      </w:pPr>
    </w:lvl>
  </w:abstractNum>
  <w:abstractNum w:abstractNumId="4" w15:restartNumberingAfterBreak="0">
    <w:nsid w:val="093574E5"/>
    <w:multiLevelType w:val="hybridMultilevel"/>
    <w:tmpl w:val="9BFEDD38"/>
    <w:lvl w:ilvl="0" w:tplc="34368B52">
      <w:start w:val="1"/>
      <w:numFmt w:val="lowerLetter"/>
      <w:lvlText w:val="%1)"/>
      <w:lvlJc w:val="left"/>
      <w:pPr>
        <w:ind w:left="720" w:hanging="360"/>
      </w:pPr>
      <w:rPr>
        <w:rFonts w:cs="Times New Roman"/>
        <w:color w:val="auto"/>
      </w:rPr>
    </w:lvl>
    <w:lvl w:ilvl="1" w:tplc="A03EF71C">
      <w:start w:val="1"/>
      <w:numFmt w:val="lowerLetter"/>
      <w:lvlText w:val="%2."/>
      <w:lvlJc w:val="left"/>
      <w:pPr>
        <w:ind w:left="1440" w:hanging="360"/>
      </w:pPr>
      <w:rPr>
        <w:rFonts w:cs="Times New Roman"/>
      </w:rPr>
    </w:lvl>
    <w:lvl w:ilvl="2" w:tplc="A8AE9208">
      <w:start w:val="1"/>
      <w:numFmt w:val="lowerRoman"/>
      <w:lvlText w:val="%3."/>
      <w:lvlJc w:val="right"/>
      <w:pPr>
        <w:ind w:left="2160" w:hanging="180"/>
      </w:pPr>
      <w:rPr>
        <w:rFonts w:cs="Times New Roman"/>
      </w:rPr>
    </w:lvl>
    <w:lvl w:ilvl="3" w:tplc="A7ACE3A4">
      <w:start w:val="1"/>
      <w:numFmt w:val="decimal"/>
      <w:lvlText w:val="%4."/>
      <w:lvlJc w:val="left"/>
      <w:pPr>
        <w:ind w:left="2880" w:hanging="360"/>
      </w:pPr>
      <w:rPr>
        <w:rFonts w:cs="Times New Roman"/>
      </w:rPr>
    </w:lvl>
    <w:lvl w:ilvl="4" w:tplc="B0183BE8">
      <w:start w:val="1"/>
      <w:numFmt w:val="lowerLetter"/>
      <w:lvlText w:val="%5."/>
      <w:lvlJc w:val="left"/>
      <w:pPr>
        <w:ind w:left="3600" w:hanging="360"/>
      </w:pPr>
      <w:rPr>
        <w:rFonts w:cs="Times New Roman"/>
      </w:rPr>
    </w:lvl>
    <w:lvl w:ilvl="5" w:tplc="7CEC00AC">
      <w:start w:val="1"/>
      <w:numFmt w:val="lowerRoman"/>
      <w:lvlText w:val="%6."/>
      <w:lvlJc w:val="right"/>
      <w:pPr>
        <w:ind w:left="4320" w:hanging="180"/>
      </w:pPr>
      <w:rPr>
        <w:rFonts w:cs="Times New Roman"/>
      </w:rPr>
    </w:lvl>
    <w:lvl w:ilvl="6" w:tplc="171047DE">
      <w:start w:val="1"/>
      <w:numFmt w:val="decimal"/>
      <w:lvlText w:val="%7."/>
      <w:lvlJc w:val="left"/>
      <w:pPr>
        <w:ind w:left="5040" w:hanging="360"/>
      </w:pPr>
      <w:rPr>
        <w:rFonts w:cs="Times New Roman"/>
      </w:rPr>
    </w:lvl>
    <w:lvl w:ilvl="7" w:tplc="80B64F02">
      <w:start w:val="1"/>
      <w:numFmt w:val="lowerLetter"/>
      <w:lvlText w:val="%8."/>
      <w:lvlJc w:val="left"/>
      <w:pPr>
        <w:ind w:left="5760" w:hanging="360"/>
      </w:pPr>
      <w:rPr>
        <w:rFonts w:cs="Times New Roman"/>
      </w:rPr>
    </w:lvl>
    <w:lvl w:ilvl="8" w:tplc="56C654B6">
      <w:start w:val="1"/>
      <w:numFmt w:val="lowerRoman"/>
      <w:lvlText w:val="%9."/>
      <w:lvlJc w:val="right"/>
      <w:pPr>
        <w:ind w:left="6480" w:hanging="180"/>
      </w:pPr>
      <w:rPr>
        <w:rFonts w:cs="Times New Roman"/>
      </w:rPr>
    </w:lvl>
  </w:abstractNum>
  <w:abstractNum w:abstractNumId="5" w15:restartNumberingAfterBreak="0">
    <w:nsid w:val="09CA2888"/>
    <w:multiLevelType w:val="hybridMultilevel"/>
    <w:tmpl w:val="75524466"/>
    <w:lvl w:ilvl="0" w:tplc="8DF2EC28">
      <w:start w:val="1"/>
      <w:numFmt w:val="decimal"/>
      <w:lvlText w:val="%1."/>
      <w:lvlJc w:val="left"/>
      <w:pPr>
        <w:ind w:left="1080" w:hanging="360"/>
      </w:pPr>
      <w:rPr>
        <w:b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A1032FE"/>
    <w:multiLevelType w:val="hybridMultilevel"/>
    <w:tmpl w:val="EC38B0C2"/>
    <w:lvl w:ilvl="0" w:tplc="9C061E38">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3F37CBC"/>
    <w:multiLevelType w:val="hybridMultilevel"/>
    <w:tmpl w:val="836C61EC"/>
    <w:lvl w:ilvl="0" w:tplc="18A84B7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EE2642"/>
    <w:multiLevelType w:val="hybridMultilevel"/>
    <w:tmpl w:val="875C60C4"/>
    <w:lvl w:ilvl="0" w:tplc="CB7293A8">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6C11F86"/>
    <w:multiLevelType w:val="hybridMultilevel"/>
    <w:tmpl w:val="E83CC45C"/>
    <w:lvl w:ilvl="0" w:tplc="8F82FF68">
      <w:start w:val="1"/>
      <w:numFmt w:val="decimal"/>
      <w:lvlText w:val="%1."/>
      <w:lvlJc w:val="left"/>
      <w:pPr>
        <w:ind w:left="720" w:hanging="360"/>
      </w:pPr>
      <w:rPr>
        <w:b w:val="0"/>
        <w:color w:val="auto"/>
      </w:rPr>
    </w:lvl>
    <w:lvl w:ilvl="1" w:tplc="E810329A">
      <w:start w:val="1"/>
      <w:numFmt w:val="lowerLetter"/>
      <w:lvlText w:val="%2."/>
      <w:lvlJc w:val="left"/>
      <w:pPr>
        <w:ind w:left="1440" w:hanging="360"/>
      </w:pPr>
    </w:lvl>
    <w:lvl w:ilvl="2" w:tplc="C15C57EE">
      <w:start w:val="1"/>
      <w:numFmt w:val="lowerRoman"/>
      <w:lvlText w:val="%3."/>
      <w:lvlJc w:val="right"/>
      <w:pPr>
        <w:ind w:left="2160" w:hanging="180"/>
      </w:pPr>
    </w:lvl>
    <w:lvl w:ilvl="3" w:tplc="BAFCF2A6">
      <w:start w:val="1"/>
      <w:numFmt w:val="decimal"/>
      <w:lvlText w:val="%4."/>
      <w:lvlJc w:val="left"/>
      <w:pPr>
        <w:ind w:left="2880" w:hanging="360"/>
      </w:pPr>
    </w:lvl>
    <w:lvl w:ilvl="4" w:tplc="6D04B6FA">
      <w:start w:val="1"/>
      <w:numFmt w:val="lowerLetter"/>
      <w:lvlText w:val="%5."/>
      <w:lvlJc w:val="left"/>
      <w:pPr>
        <w:ind w:left="3600" w:hanging="360"/>
      </w:pPr>
    </w:lvl>
    <w:lvl w:ilvl="5" w:tplc="42C25F6E">
      <w:start w:val="1"/>
      <w:numFmt w:val="lowerRoman"/>
      <w:lvlText w:val="%6."/>
      <w:lvlJc w:val="right"/>
      <w:pPr>
        <w:ind w:left="4320" w:hanging="180"/>
      </w:pPr>
    </w:lvl>
    <w:lvl w:ilvl="6" w:tplc="5EFED18C">
      <w:start w:val="1"/>
      <w:numFmt w:val="decimal"/>
      <w:lvlText w:val="%7."/>
      <w:lvlJc w:val="left"/>
      <w:pPr>
        <w:ind w:left="5040" w:hanging="360"/>
      </w:pPr>
    </w:lvl>
    <w:lvl w:ilvl="7" w:tplc="814E2276">
      <w:start w:val="1"/>
      <w:numFmt w:val="lowerLetter"/>
      <w:lvlText w:val="%8."/>
      <w:lvlJc w:val="left"/>
      <w:pPr>
        <w:ind w:left="5760" w:hanging="360"/>
      </w:pPr>
    </w:lvl>
    <w:lvl w:ilvl="8" w:tplc="7FB25C20">
      <w:start w:val="1"/>
      <w:numFmt w:val="lowerRoman"/>
      <w:lvlText w:val="%9."/>
      <w:lvlJc w:val="right"/>
      <w:pPr>
        <w:ind w:left="6480" w:hanging="180"/>
      </w:pPr>
    </w:lvl>
  </w:abstractNum>
  <w:abstractNum w:abstractNumId="10" w15:restartNumberingAfterBreak="0">
    <w:nsid w:val="17B2358D"/>
    <w:multiLevelType w:val="hybridMultilevel"/>
    <w:tmpl w:val="51BC1E30"/>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AAB5AC5"/>
    <w:multiLevelType w:val="hybridMultilevel"/>
    <w:tmpl w:val="F56A7AB6"/>
    <w:lvl w:ilvl="0" w:tplc="284A23E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F42400"/>
    <w:multiLevelType w:val="hybridMultilevel"/>
    <w:tmpl w:val="C486015C"/>
    <w:lvl w:ilvl="0" w:tplc="65608D54">
      <w:start w:val="1"/>
      <w:numFmt w:val="decimal"/>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373BE5"/>
    <w:multiLevelType w:val="hybridMultilevel"/>
    <w:tmpl w:val="1E7E2A52"/>
    <w:lvl w:ilvl="0" w:tplc="0410000F">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086A30"/>
    <w:multiLevelType w:val="hybridMultilevel"/>
    <w:tmpl w:val="DEBA0524"/>
    <w:lvl w:ilvl="0" w:tplc="B874EDD8">
      <w:start w:val="1"/>
      <w:numFmt w:val="decimal"/>
      <w:lvlText w:val="%1."/>
      <w:lvlJc w:val="left"/>
      <w:pPr>
        <w:ind w:left="720" w:hanging="360"/>
      </w:pPr>
      <w:rPr>
        <w:rFonts w:cs="Times New Roman"/>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4EC3B5B"/>
    <w:multiLevelType w:val="hybridMultilevel"/>
    <w:tmpl w:val="DB50104E"/>
    <w:lvl w:ilvl="0" w:tplc="F58ED7E2">
      <w:start w:val="1"/>
      <w:numFmt w:val="decimal"/>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262873DF"/>
    <w:multiLevelType w:val="hybridMultilevel"/>
    <w:tmpl w:val="8060605A"/>
    <w:lvl w:ilvl="0" w:tplc="B61CD5CE">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9C81D60"/>
    <w:multiLevelType w:val="hybridMultilevel"/>
    <w:tmpl w:val="25F23046"/>
    <w:lvl w:ilvl="0" w:tplc="6D304040">
      <w:start w:val="1"/>
      <w:numFmt w:val="bullet"/>
      <w:lvlText w:val="-"/>
      <w:lvlJc w:val="left"/>
      <w:pPr>
        <w:ind w:left="1004" w:hanging="360"/>
      </w:pPr>
      <w:rPr>
        <w:rFonts w:ascii="Garamond"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2B882EA7"/>
    <w:multiLevelType w:val="hybridMultilevel"/>
    <w:tmpl w:val="3F4EDF6A"/>
    <w:lvl w:ilvl="0" w:tplc="8A845AFA">
      <w:start w:val="1"/>
      <w:numFmt w:val="decimal"/>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2A7816"/>
    <w:multiLevelType w:val="hybridMultilevel"/>
    <w:tmpl w:val="389034DA"/>
    <w:lvl w:ilvl="0" w:tplc="15D2721A">
      <w:start w:val="1"/>
      <w:numFmt w:val="decimal"/>
      <w:lvlText w:val="%1."/>
      <w:lvlJc w:val="left"/>
      <w:pPr>
        <w:ind w:left="720" w:hanging="360"/>
      </w:pPr>
      <w:rPr>
        <w:b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DDE563D"/>
    <w:multiLevelType w:val="hybridMultilevel"/>
    <w:tmpl w:val="76EA81DC"/>
    <w:lvl w:ilvl="0" w:tplc="BBEA7FB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FC3F5E"/>
    <w:multiLevelType w:val="hybridMultilevel"/>
    <w:tmpl w:val="0C044B46"/>
    <w:lvl w:ilvl="0" w:tplc="21C27FD6">
      <w:start w:val="1"/>
      <w:numFmt w:val="decimal"/>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06F4047"/>
    <w:multiLevelType w:val="hybridMultilevel"/>
    <w:tmpl w:val="2994684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2970C38"/>
    <w:multiLevelType w:val="hybridMultilevel"/>
    <w:tmpl w:val="DD664CEA"/>
    <w:lvl w:ilvl="0" w:tplc="2A3A49C4">
      <w:start w:val="1"/>
      <w:numFmt w:val="decimal"/>
      <w:lvlText w:val="%1."/>
      <w:lvlJc w:val="left"/>
      <w:pPr>
        <w:ind w:left="720" w:hanging="360"/>
      </w:pPr>
      <w:rPr>
        <w:rFonts w:cs="Times New Roman"/>
        <w:b w:val="0"/>
        <w:color w:val="auto"/>
      </w:rPr>
    </w:lvl>
    <w:lvl w:ilvl="1" w:tplc="543839B8">
      <w:start w:val="1"/>
      <w:numFmt w:val="lowerLetter"/>
      <w:lvlText w:val="%2."/>
      <w:lvlJc w:val="left"/>
      <w:pPr>
        <w:ind w:left="1440" w:hanging="360"/>
      </w:pPr>
      <w:rPr>
        <w:rFonts w:cs="Times New Roman"/>
      </w:rPr>
    </w:lvl>
    <w:lvl w:ilvl="2" w:tplc="D8EEA49E">
      <w:start w:val="1"/>
      <w:numFmt w:val="lowerRoman"/>
      <w:lvlText w:val="%3."/>
      <w:lvlJc w:val="right"/>
      <w:pPr>
        <w:ind w:left="2160" w:hanging="180"/>
      </w:pPr>
      <w:rPr>
        <w:rFonts w:cs="Times New Roman"/>
      </w:rPr>
    </w:lvl>
    <w:lvl w:ilvl="3" w:tplc="C12E85CA">
      <w:start w:val="1"/>
      <w:numFmt w:val="decimal"/>
      <w:lvlText w:val="%4."/>
      <w:lvlJc w:val="left"/>
      <w:pPr>
        <w:ind w:left="2880" w:hanging="360"/>
      </w:pPr>
      <w:rPr>
        <w:rFonts w:cs="Times New Roman"/>
      </w:rPr>
    </w:lvl>
    <w:lvl w:ilvl="4" w:tplc="3F506288">
      <w:start w:val="1"/>
      <w:numFmt w:val="lowerLetter"/>
      <w:lvlText w:val="%5."/>
      <w:lvlJc w:val="left"/>
      <w:pPr>
        <w:ind w:left="3600" w:hanging="360"/>
      </w:pPr>
      <w:rPr>
        <w:rFonts w:cs="Times New Roman"/>
      </w:rPr>
    </w:lvl>
    <w:lvl w:ilvl="5" w:tplc="553C67BE">
      <w:start w:val="1"/>
      <w:numFmt w:val="lowerRoman"/>
      <w:lvlText w:val="%6."/>
      <w:lvlJc w:val="right"/>
      <w:pPr>
        <w:ind w:left="4320" w:hanging="180"/>
      </w:pPr>
      <w:rPr>
        <w:rFonts w:cs="Times New Roman"/>
      </w:rPr>
    </w:lvl>
    <w:lvl w:ilvl="6" w:tplc="556682AE">
      <w:start w:val="1"/>
      <w:numFmt w:val="decimal"/>
      <w:lvlText w:val="%7."/>
      <w:lvlJc w:val="left"/>
      <w:pPr>
        <w:ind w:left="5040" w:hanging="360"/>
      </w:pPr>
      <w:rPr>
        <w:rFonts w:cs="Times New Roman"/>
      </w:rPr>
    </w:lvl>
    <w:lvl w:ilvl="7" w:tplc="F34AF75E">
      <w:start w:val="1"/>
      <w:numFmt w:val="lowerLetter"/>
      <w:lvlText w:val="%8."/>
      <w:lvlJc w:val="left"/>
      <w:pPr>
        <w:ind w:left="5760" w:hanging="360"/>
      </w:pPr>
      <w:rPr>
        <w:rFonts w:cs="Times New Roman"/>
      </w:rPr>
    </w:lvl>
    <w:lvl w:ilvl="8" w:tplc="6240CB74">
      <w:start w:val="1"/>
      <w:numFmt w:val="lowerRoman"/>
      <w:lvlText w:val="%9."/>
      <w:lvlJc w:val="right"/>
      <w:pPr>
        <w:ind w:left="6480" w:hanging="180"/>
      </w:pPr>
      <w:rPr>
        <w:rFonts w:cs="Times New Roman"/>
      </w:rPr>
    </w:lvl>
  </w:abstractNum>
  <w:abstractNum w:abstractNumId="24" w15:restartNumberingAfterBreak="0">
    <w:nsid w:val="34DE79C2"/>
    <w:multiLevelType w:val="hybridMultilevel"/>
    <w:tmpl w:val="AC08255A"/>
    <w:lvl w:ilvl="0" w:tplc="54025BAA">
      <w:start w:val="1"/>
      <w:numFmt w:val="lowerLetter"/>
      <w:lvlText w:val="%1)"/>
      <w:lvlJc w:val="left"/>
      <w:pPr>
        <w:ind w:left="1440" w:hanging="360"/>
      </w:pPr>
      <w:rPr>
        <w:rFonts w:cs="Times New Roman"/>
        <w:b w:val="0"/>
        <w:strike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37894781"/>
    <w:multiLevelType w:val="hybridMultilevel"/>
    <w:tmpl w:val="9EE0A2EE"/>
    <w:lvl w:ilvl="0" w:tplc="1AF20F00">
      <w:start w:val="1"/>
      <w:numFmt w:val="decimal"/>
      <w:lvlText w:val="%1."/>
      <w:lvlJc w:val="left"/>
      <w:pPr>
        <w:ind w:left="720" w:hanging="360"/>
      </w:pPr>
      <w:rPr>
        <w:b w:val="0"/>
      </w:rPr>
    </w:lvl>
    <w:lvl w:ilvl="1" w:tplc="FCA62404">
      <w:start w:val="1"/>
      <w:numFmt w:val="lowerLetter"/>
      <w:lvlText w:val="%2."/>
      <w:lvlJc w:val="left"/>
      <w:pPr>
        <w:ind w:left="1440" w:hanging="360"/>
      </w:pPr>
    </w:lvl>
    <w:lvl w:ilvl="2" w:tplc="22A6C178">
      <w:start w:val="1"/>
      <w:numFmt w:val="lowerRoman"/>
      <w:lvlText w:val="%3."/>
      <w:lvlJc w:val="right"/>
      <w:pPr>
        <w:ind w:left="2160" w:hanging="180"/>
      </w:pPr>
    </w:lvl>
    <w:lvl w:ilvl="3" w:tplc="CD5A9BE4">
      <w:start w:val="1"/>
      <w:numFmt w:val="decimal"/>
      <w:lvlText w:val="%4."/>
      <w:lvlJc w:val="left"/>
      <w:pPr>
        <w:ind w:left="2880" w:hanging="360"/>
      </w:pPr>
    </w:lvl>
    <w:lvl w:ilvl="4" w:tplc="FD08D250">
      <w:start w:val="1"/>
      <w:numFmt w:val="lowerLetter"/>
      <w:lvlText w:val="%5."/>
      <w:lvlJc w:val="left"/>
      <w:pPr>
        <w:ind w:left="3600" w:hanging="360"/>
      </w:pPr>
    </w:lvl>
    <w:lvl w:ilvl="5" w:tplc="E6EED534">
      <w:start w:val="1"/>
      <w:numFmt w:val="lowerRoman"/>
      <w:lvlText w:val="%6."/>
      <w:lvlJc w:val="right"/>
      <w:pPr>
        <w:ind w:left="4320" w:hanging="180"/>
      </w:pPr>
    </w:lvl>
    <w:lvl w:ilvl="6" w:tplc="EA7C1D0C">
      <w:start w:val="1"/>
      <w:numFmt w:val="decimal"/>
      <w:lvlText w:val="%7."/>
      <w:lvlJc w:val="left"/>
      <w:pPr>
        <w:ind w:left="5040" w:hanging="360"/>
      </w:pPr>
    </w:lvl>
    <w:lvl w:ilvl="7" w:tplc="AE14C7D8">
      <w:start w:val="1"/>
      <w:numFmt w:val="lowerLetter"/>
      <w:lvlText w:val="%8."/>
      <w:lvlJc w:val="left"/>
      <w:pPr>
        <w:ind w:left="5760" w:hanging="360"/>
      </w:pPr>
    </w:lvl>
    <w:lvl w:ilvl="8" w:tplc="5DF032C8">
      <w:start w:val="1"/>
      <w:numFmt w:val="lowerRoman"/>
      <w:lvlText w:val="%9."/>
      <w:lvlJc w:val="right"/>
      <w:pPr>
        <w:ind w:left="6480" w:hanging="180"/>
      </w:pPr>
    </w:lvl>
  </w:abstractNum>
  <w:abstractNum w:abstractNumId="26" w15:restartNumberingAfterBreak="0">
    <w:nsid w:val="37DF269A"/>
    <w:multiLevelType w:val="hybridMultilevel"/>
    <w:tmpl w:val="04CECD86"/>
    <w:lvl w:ilvl="0" w:tplc="4B4E7FAC">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CF41F17"/>
    <w:multiLevelType w:val="hybridMultilevel"/>
    <w:tmpl w:val="4E7AF0AE"/>
    <w:lvl w:ilvl="0" w:tplc="C9928AC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EC72B73"/>
    <w:multiLevelType w:val="hybridMultilevel"/>
    <w:tmpl w:val="6CD0CABA"/>
    <w:lvl w:ilvl="0" w:tplc="F6465C3E">
      <w:start w:val="1"/>
      <w:numFmt w:val="decimal"/>
      <w:lvlText w:val="%1."/>
      <w:lvlJc w:val="left"/>
      <w:pPr>
        <w:ind w:left="720" w:hanging="360"/>
      </w:pPr>
      <w:rPr>
        <w:rFonts w:cs="Times New Roman"/>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3FB421EA"/>
    <w:multiLevelType w:val="hybridMultilevel"/>
    <w:tmpl w:val="9A66C888"/>
    <w:lvl w:ilvl="0" w:tplc="A5FA0968">
      <w:start w:val="1"/>
      <w:numFmt w:val="decimal"/>
      <w:lvlText w:val="%1."/>
      <w:lvlJc w:val="left"/>
      <w:pPr>
        <w:ind w:left="720" w:hanging="360"/>
      </w:pPr>
      <w:rPr>
        <w:rFonts w:cs="Times New Roman"/>
        <w:b w:val="0"/>
      </w:rPr>
    </w:lvl>
    <w:lvl w:ilvl="1" w:tplc="74B0E536">
      <w:start w:val="1"/>
      <w:numFmt w:val="lowerLetter"/>
      <w:lvlText w:val="%2."/>
      <w:lvlJc w:val="left"/>
      <w:pPr>
        <w:ind w:left="1440" w:hanging="360"/>
      </w:pPr>
      <w:rPr>
        <w:rFonts w:cs="Times New Roman"/>
      </w:rPr>
    </w:lvl>
    <w:lvl w:ilvl="2" w:tplc="FB989BD4">
      <w:start w:val="1"/>
      <w:numFmt w:val="lowerRoman"/>
      <w:lvlText w:val="%3."/>
      <w:lvlJc w:val="right"/>
      <w:pPr>
        <w:ind w:left="2160" w:hanging="180"/>
      </w:pPr>
      <w:rPr>
        <w:rFonts w:cs="Times New Roman"/>
      </w:rPr>
    </w:lvl>
    <w:lvl w:ilvl="3" w:tplc="90C2DD12">
      <w:start w:val="1"/>
      <w:numFmt w:val="decimal"/>
      <w:lvlText w:val="%4."/>
      <w:lvlJc w:val="left"/>
      <w:pPr>
        <w:ind w:left="2880" w:hanging="360"/>
      </w:pPr>
      <w:rPr>
        <w:rFonts w:cs="Times New Roman"/>
      </w:rPr>
    </w:lvl>
    <w:lvl w:ilvl="4" w:tplc="87BE06D6">
      <w:start w:val="1"/>
      <w:numFmt w:val="lowerLetter"/>
      <w:lvlText w:val="%5."/>
      <w:lvlJc w:val="left"/>
      <w:pPr>
        <w:ind w:left="3600" w:hanging="360"/>
      </w:pPr>
      <w:rPr>
        <w:rFonts w:cs="Times New Roman"/>
      </w:rPr>
    </w:lvl>
    <w:lvl w:ilvl="5" w:tplc="BE30C8A0">
      <w:start w:val="1"/>
      <w:numFmt w:val="lowerRoman"/>
      <w:lvlText w:val="%6."/>
      <w:lvlJc w:val="right"/>
      <w:pPr>
        <w:ind w:left="4320" w:hanging="180"/>
      </w:pPr>
      <w:rPr>
        <w:rFonts w:cs="Times New Roman"/>
      </w:rPr>
    </w:lvl>
    <w:lvl w:ilvl="6" w:tplc="35FC6A8A">
      <w:start w:val="1"/>
      <w:numFmt w:val="decimal"/>
      <w:lvlText w:val="%7."/>
      <w:lvlJc w:val="left"/>
      <w:pPr>
        <w:ind w:left="5040" w:hanging="360"/>
      </w:pPr>
      <w:rPr>
        <w:rFonts w:cs="Times New Roman"/>
      </w:rPr>
    </w:lvl>
    <w:lvl w:ilvl="7" w:tplc="B23C1B6A">
      <w:start w:val="1"/>
      <w:numFmt w:val="lowerLetter"/>
      <w:lvlText w:val="%8."/>
      <w:lvlJc w:val="left"/>
      <w:pPr>
        <w:ind w:left="5760" w:hanging="360"/>
      </w:pPr>
      <w:rPr>
        <w:rFonts w:cs="Times New Roman"/>
      </w:rPr>
    </w:lvl>
    <w:lvl w:ilvl="8" w:tplc="174AF8C4">
      <w:start w:val="1"/>
      <w:numFmt w:val="lowerRoman"/>
      <w:lvlText w:val="%9."/>
      <w:lvlJc w:val="right"/>
      <w:pPr>
        <w:ind w:left="6480" w:hanging="180"/>
      </w:pPr>
      <w:rPr>
        <w:rFonts w:cs="Times New Roman"/>
      </w:rPr>
    </w:lvl>
  </w:abstractNum>
  <w:abstractNum w:abstractNumId="30" w15:restartNumberingAfterBreak="0">
    <w:nsid w:val="3FDB6FF4"/>
    <w:multiLevelType w:val="hybridMultilevel"/>
    <w:tmpl w:val="DA360946"/>
    <w:lvl w:ilvl="0" w:tplc="40D23C14">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15:restartNumberingAfterBreak="0">
    <w:nsid w:val="407504DE"/>
    <w:multiLevelType w:val="hybridMultilevel"/>
    <w:tmpl w:val="74848032"/>
    <w:lvl w:ilvl="0" w:tplc="70E2F494">
      <w:start w:val="1"/>
      <w:numFmt w:val="decimal"/>
      <w:lvlText w:val="%1."/>
      <w:lvlJc w:val="left"/>
      <w:pPr>
        <w:ind w:left="1440" w:hanging="360"/>
      </w:pPr>
      <w:rPr>
        <w:b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419F2825"/>
    <w:multiLevelType w:val="hybridMultilevel"/>
    <w:tmpl w:val="0FA6D612"/>
    <w:lvl w:ilvl="0" w:tplc="E80E198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39D0ED4"/>
    <w:multiLevelType w:val="hybridMultilevel"/>
    <w:tmpl w:val="E49E01E0"/>
    <w:lvl w:ilvl="0" w:tplc="5F78193E">
      <w:start w:val="1"/>
      <w:numFmt w:val="decimal"/>
      <w:lvlText w:val="%1."/>
      <w:lvlJc w:val="left"/>
      <w:pPr>
        <w:ind w:left="720" w:hanging="360"/>
      </w:pPr>
      <w:rPr>
        <w:rFonts w:cs="Times New Roman"/>
        <w:b w:val="0"/>
      </w:rPr>
    </w:lvl>
    <w:lvl w:ilvl="1" w:tplc="A43C06EE">
      <w:start w:val="1"/>
      <w:numFmt w:val="lowerLetter"/>
      <w:lvlText w:val="%2."/>
      <w:lvlJc w:val="left"/>
      <w:pPr>
        <w:ind w:left="1440" w:hanging="360"/>
      </w:pPr>
      <w:rPr>
        <w:rFonts w:cs="Times New Roman"/>
      </w:rPr>
    </w:lvl>
    <w:lvl w:ilvl="2" w:tplc="296671E2">
      <w:start w:val="1"/>
      <w:numFmt w:val="lowerRoman"/>
      <w:lvlText w:val="%3."/>
      <w:lvlJc w:val="right"/>
      <w:pPr>
        <w:ind w:left="2160" w:hanging="180"/>
      </w:pPr>
      <w:rPr>
        <w:rFonts w:cs="Times New Roman"/>
      </w:rPr>
    </w:lvl>
    <w:lvl w:ilvl="3" w:tplc="51EC5C5C">
      <w:start w:val="1"/>
      <w:numFmt w:val="decimal"/>
      <w:lvlText w:val="%4."/>
      <w:lvlJc w:val="left"/>
      <w:pPr>
        <w:ind w:left="2880" w:hanging="360"/>
      </w:pPr>
      <w:rPr>
        <w:rFonts w:cs="Times New Roman"/>
      </w:rPr>
    </w:lvl>
    <w:lvl w:ilvl="4" w:tplc="C19AE4F4">
      <w:start w:val="1"/>
      <w:numFmt w:val="lowerLetter"/>
      <w:lvlText w:val="%5."/>
      <w:lvlJc w:val="left"/>
      <w:pPr>
        <w:ind w:left="3600" w:hanging="360"/>
      </w:pPr>
      <w:rPr>
        <w:rFonts w:cs="Times New Roman"/>
      </w:rPr>
    </w:lvl>
    <w:lvl w:ilvl="5" w:tplc="054EF6BC">
      <w:start w:val="1"/>
      <w:numFmt w:val="lowerRoman"/>
      <w:lvlText w:val="%6."/>
      <w:lvlJc w:val="right"/>
      <w:pPr>
        <w:ind w:left="4320" w:hanging="180"/>
      </w:pPr>
      <w:rPr>
        <w:rFonts w:cs="Times New Roman"/>
      </w:rPr>
    </w:lvl>
    <w:lvl w:ilvl="6" w:tplc="0C2E950A">
      <w:start w:val="1"/>
      <w:numFmt w:val="decimal"/>
      <w:lvlText w:val="%7."/>
      <w:lvlJc w:val="left"/>
      <w:pPr>
        <w:ind w:left="5040" w:hanging="360"/>
      </w:pPr>
      <w:rPr>
        <w:rFonts w:cs="Times New Roman"/>
      </w:rPr>
    </w:lvl>
    <w:lvl w:ilvl="7" w:tplc="22F20F48">
      <w:start w:val="1"/>
      <w:numFmt w:val="lowerLetter"/>
      <w:lvlText w:val="%8."/>
      <w:lvlJc w:val="left"/>
      <w:pPr>
        <w:ind w:left="5760" w:hanging="360"/>
      </w:pPr>
      <w:rPr>
        <w:rFonts w:cs="Times New Roman"/>
      </w:rPr>
    </w:lvl>
    <w:lvl w:ilvl="8" w:tplc="9F027DB0">
      <w:start w:val="1"/>
      <w:numFmt w:val="lowerRoman"/>
      <w:lvlText w:val="%9."/>
      <w:lvlJc w:val="right"/>
      <w:pPr>
        <w:ind w:left="6480" w:hanging="180"/>
      </w:pPr>
      <w:rPr>
        <w:rFonts w:cs="Times New Roman"/>
      </w:rPr>
    </w:lvl>
  </w:abstractNum>
  <w:abstractNum w:abstractNumId="34" w15:restartNumberingAfterBreak="0">
    <w:nsid w:val="466A1EBB"/>
    <w:multiLevelType w:val="hybridMultilevel"/>
    <w:tmpl w:val="1536108C"/>
    <w:lvl w:ilvl="0" w:tplc="158E38C2">
      <w:start w:val="1"/>
      <w:numFmt w:val="decimal"/>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4B1701FF"/>
    <w:multiLevelType w:val="hybridMultilevel"/>
    <w:tmpl w:val="A844C0B2"/>
    <w:lvl w:ilvl="0" w:tplc="0256ECA8">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4E01532B"/>
    <w:multiLevelType w:val="hybridMultilevel"/>
    <w:tmpl w:val="E13C52AA"/>
    <w:lvl w:ilvl="0" w:tplc="A462CA56">
      <w:start w:val="1"/>
      <w:numFmt w:val="decimal"/>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1ED3A67"/>
    <w:multiLevelType w:val="hybridMultilevel"/>
    <w:tmpl w:val="74F45464"/>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2AF3DC6"/>
    <w:multiLevelType w:val="hybridMultilevel"/>
    <w:tmpl w:val="3776012C"/>
    <w:lvl w:ilvl="0" w:tplc="6D304040">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3593931"/>
    <w:multiLevelType w:val="hybridMultilevel"/>
    <w:tmpl w:val="7DFE1016"/>
    <w:lvl w:ilvl="0" w:tplc="686EC7E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40D32BE"/>
    <w:multiLevelType w:val="hybridMultilevel"/>
    <w:tmpl w:val="887CA4AA"/>
    <w:lvl w:ilvl="0" w:tplc="90BC0C46">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5A123469"/>
    <w:multiLevelType w:val="hybridMultilevel"/>
    <w:tmpl w:val="880001B0"/>
    <w:lvl w:ilvl="0" w:tplc="24FA0BE2">
      <w:start w:val="1"/>
      <w:numFmt w:val="decimal"/>
      <w:lvlText w:val="%1."/>
      <w:lvlJc w:val="left"/>
      <w:pPr>
        <w:ind w:left="1080" w:hanging="360"/>
      </w:pPr>
      <w:rPr>
        <w:b w:val="0"/>
        <w:strike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5D5F474B"/>
    <w:multiLevelType w:val="hybridMultilevel"/>
    <w:tmpl w:val="7792969A"/>
    <w:lvl w:ilvl="0" w:tplc="8A52D08A">
      <w:start w:val="1"/>
      <w:numFmt w:val="decimal"/>
      <w:lvlText w:val="%1."/>
      <w:lvlJc w:val="left"/>
      <w:pPr>
        <w:ind w:left="862" w:hanging="360"/>
      </w:pPr>
      <w:rPr>
        <w:rFonts w:cs="Times New Roman"/>
        <w:color w:val="auto"/>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43" w15:restartNumberingAfterBreak="0">
    <w:nsid w:val="5DBD78D2"/>
    <w:multiLevelType w:val="hybridMultilevel"/>
    <w:tmpl w:val="9BF0CD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5E5120AD"/>
    <w:multiLevelType w:val="hybridMultilevel"/>
    <w:tmpl w:val="B3A6545E"/>
    <w:lvl w:ilvl="0" w:tplc="0448B2CC">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F4A587B"/>
    <w:multiLevelType w:val="hybridMultilevel"/>
    <w:tmpl w:val="4EC68A78"/>
    <w:lvl w:ilvl="0" w:tplc="9AAC236A">
      <w:start w:val="1"/>
      <w:numFmt w:val="decimal"/>
      <w:lvlText w:val="%1."/>
      <w:lvlJc w:val="left"/>
      <w:pPr>
        <w:ind w:left="720" w:hanging="360"/>
      </w:pPr>
      <w:rPr>
        <w:rFonts w:cs="Times New Roman"/>
        <w:b w:val="0"/>
        <w:strike w:val="0"/>
        <w:color w:val="auto"/>
      </w:rPr>
    </w:lvl>
    <w:lvl w:ilvl="1" w:tplc="EB3CE74C">
      <w:start w:val="1"/>
      <w:numFmt w:val="lowerLetter"/>
      <w:lvlText w:val="%2."/>
      <w:lvlJc w:val="left"/>
      <w:pPr>
        <w:ind w:left="1440" w:hanging="360"/>
      </w:pPr>
      <w:rPr>
        <w:rFonts w:cs="Times New Roman"/>
      </w:rPr>
    </w:lvl>
    <w:lvl w:ilvl="2" w:tplc="D69A824A">
      <w:start w:val="1"/>
      <w:numFmt w:val="lowerRoman"/>
      <w:lvlText w:val="%3."/>
      <w:lvlJc w:val="right"/>
      <w:pPr>
        <w:ind w:left="2160" w:hanging="180"/>
      </w:pPr>
      <w:rPr>
        <w:rFonts w:cs="Times New Roman"/>
      </w:rPr>
    </w:lvl>
    <w:lvl w:ilvl="3" w:tplc="E55CAA9A">
      <w:start w:val="1"/>
      <w:numFmt w:val="decimal"/>
      <w:lvlText w:val="%4."/>
      <w:lvlJc w:val="left"/>
      <w:pPr>
        <w:ind w:left="2880" w:hanging="360"/>
      </w:pPr>
      <w:rPr>
        <w:rFonts w:cs="Times New Roman"/>
      </w:rPr>
    </w:lvl>
    <w:lvl w:ilvl="4" w:tplc="5FE8D952">
      <w:start w:val="1"/>
      <w:numFmt w:val="lowerLetter"/>
      <w:lvlText w:val="%5."/>
      <w:lvlJc w:val="left"/>
      <w:pPr>
        <w:ind w:left="3600" w:hanging="360"/>
      </w:pPr>
      <w:rPr>
        <w:rFonts w:cs="Times New Roman"/>
      </w:rPr>
    </w:lvl>
    <w:lvl w:ilvl="5" w:tplc="D8224E70">
      <w:start w:val="1"/>
      <w:numFmt w:val="lowerRoman"/>
      <w:lvlText w:val="%6."/>
      <w:lvlJc w:val="right"/>
      <w:pPr>
        <w:ind w:left="4320" w:hanging="180"/>
      </w:pPr>
      <w:rPr>
        <w:rFonts w:cs="Times New Roman"/>
      </w:rPr>
    </w:lvl>
    <w:lvl w:ilvl="6" w:tplc="6C7AECBA">
      <w:start w:val="1"/>
      <w:numFmt w:val="decimal"/>
      <w:lvlText w:val="%7."/>
      <w:lvlJc w:val="left"/>
      <w:pPr>
        <w:ind w:left="5040" w:hanging="360"/>
      </w:pPr>
      <w:rPr>
        <w:rFonts w:cs="Times New Roman"/>
      </w:rPr>
    </w:lvl>
    <w:lvl w:ilvl="7" w:tplc="1F6A8632">
      <w:start w:val="1"/>
      <w:numFmt w:val="lowerLetter"/>
      <w:lvlText w:val="%8."/>
      <w:lvlJc w:val="left"/>
      <w:pPr>
        <w:ind w:left="5760" w:hanging="360"/>
      </w:pPr>
      <w:rPr>
        <w:rFonts w:cs="Times New Roman"/>
      </w:rPr>
    </w:lvl>
    <w:lvl w:ilvl="8" w:tplc="9DC62E0E">
      <w:start w:val="1"/>
      <w:numFmt w:val="lowerRoman"/>
      <w:lvlText w:val="%9."/>
      <w:lvlJc w:val="right"/>
      <w:pPr>
        <w:ind w:left="6480" w:hanging="180"/>
      </w:pPr>
      <w:rPr>
        <w:rFonts w:cs="Times New Roman"/>
      </w:rPr>
    </w:lvl>
  </w:abstractNum>
  <w:abstractNum w:abstractNumId="46" w15:restartNumberingAfterBreak="0">
    <w:nsid w:val="5F6D1045"/>
    <w:multiLevelType w:val="hybridMultilevel"/>
    <w:tmpl w:val="900ECAE8"/>
    <w:lvl w:ilvl="0" w:tplc="0410000F">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24E19BA"/>
    <w:multiLevelType w:val="hybridMultilevel"/>
    <w:tmpl w:val="689EE3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67BE2BC2"/>
    <w:multiLevelType w:val="hybridMultilevel"/>
    <w:tmpl w:val="50C03E2E"/>
    <w:lvl w:ilvl="0" w:tplc="E4843042">
      <w:start w:val="1"/>
      <w:numFmt w:val="decimal"/>
      <w:lvlText w:val="%1."/>
      <w:lvlJc w:val="left"/>
      <w:pPr>
        <w:ind w:left="360" w:hanging="360"/>
      </w:pPr>
      <w:rPr>
        <w:rFonts w:hint="default"/>
        <w:b w:val="0"/>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67D1096C"/>
    <w:multiLevelType w:val="hybridMultilevel"/>
    <w:tmpl w:val="94D653FE"/>
    <w:lvl w:ilvl="0" w:tplc="BACE1E2C">
      <w:start w:val="1"/>
      <w:numFmt w:val="decimal"/>
      <w:lvlText w:val="%1."/>
      <w:lvlJc w:val="left"/>
      <w:pPr>
        <w:ind w:left="720" w:hanging="360"/>
      </w:pPr>
      <w:rPr>
        <w:rFonts w:cs="Times New Roman"/>
        <w:b w:val="0"/>
        <w:color w:val="auto"/>
      </w:rPr>
    </w:lvl>
    <w:lvl w:ilvl="1" w:tplc="356A6AE8">
      <w:start w:val="1"/>
      <w:numFmt w:val="lowerLetter"/>
      <w:lvlText w:val="%2."/>
      <w:lvlJc w:val="left"/>
      <w:pPr>
        <w:ind w:left="1440" w:hanging="360"/>
      </w:pPr>
      <w:rPr>
        <w:rFonts w:cs="Times New Roman"/>
      </w:rPr>
    </w:lvl>
    <w:lvl w:ilvl="2" w:tplc="B9AC7520">
      <w:start w:val="1"/>
      <w:numFmt w:val="lowerRoman"/>
      <w:lvlText w:val="%3."/>
      <w:lvlJc w:val="right"/>
      <w:pPr>
        <w:ind w:left="2160" w:hanging="180"/>
      </w:pPr>
      <w:rPr>
        <w:rFonts w:cs="Times New Roman"/>
      </w:rPr>
    </w:lvl>
    <w:lvl w:ilvl="3" w:tplc="E552F71C">
      <w:start w:val="1"/>
      <w:numFmt w:val="decimal"/>
      <w:lvlText w:val="%4."/>
      <w:lvlJc w:val="left"/>
      <w:pPr>
        <w:ind w:left="2880" w:hanging="360"/>
      </w:pPr>
      <w:rPr>
        <w:rFonts w:cs="Times New Roman"/>
      </w:rPr>
    </w:lvl>
    <w:lvl w:ilvl="4" w:tplc="8AA2C888">
      <w:start w:val="1"/>
      <w:numFmt w:val="lowerLetter"/>
      <w:lvlText w:val="%5."/>
      <w:lvlJc w:val="left"/>
      <w:pPr>
        <w:ind w:left="3600" w:hanging="360"/>
      </w:pPr>
      <w:rPr>
        <w:rFonts w:cs="Times New Roman"/>
      </w:rPr>
    </w:lvl>
    <w:lvl w:ilvl="5" w:tplc="C680B88E">
      <w:start w:val="1"/>
      <w:numFmt w:val="lowerRoman"/>
      <w:lvlText w:val="%6."/>
      <w:lvlJc w:val="right"/>
      <w:pPr>
        <w:ind w:left="4320" w:hanging="180"/>
      </w:pPr>
      <w:rPr>
        <w:rFonts w:cs="Times New Roman"/>
      </w:rPr>
    </w:lvl>
    <w:lvl w:ilvl="6" w:tplc="A0321CFA">
      <w:start w:val="1"/>
      <w:numFmt w:val="decimal"/>
      <w:lvlText w:val="%7."/>
      <w:lvlJc w:val="left"/>
      <w:pPr>
        <w:ind w:left="5040" w:hanging="360"/>
      </w:pPr>
      <w:rPr>
        <w:rFonts w:cs="Times New Roman"/>
      </w:rPr>
    </w:lvl>
    <w:lvl w:ilvl="7" w:tplc="284EBA46">
      <w:start w:val="1"/>
      <w:numFmt w:val="lowerLetter"/>
      <w:lvlText w:val="%8."/>
      <w:lvlJc w:val="left"/>
      <w:pPr>
        <w:ind w:left="5760" w:hanging="360"/>
      </w:pPr>
      <w:rPr>
        <w:rFonts w:cs="Times New Roman"/>
      </w:rPr>
    </w:lvl>
    <w:lvl w:ilvl="8" w:tplc="C770A626">
      <w:start w:val="1"/>
      <w:numFmt w:val="lowerRoman"/>
      <w:lvlText w:val="%9."/>
      <w:lvlJc w:val="right"/>
      <w:pPr>
        <w:ind w:left="6480" w:hanging="180"/>
      </w:pPr>
      <w:rPr>
        <w:rFonts w:cs="Times New Roman"/>
      </w:rPr>
    </w:lvl>
  </w:abstractNum>
  <w:abstractNum w:abstractNumId="50" w15:restartNumberingAfterBreak="0">
    <w:nsid w:val="68C645E3"/>
    <w:multiLevelType w:val="hybridMultilevel"/>
    <w:tmpl w:val="767E1DF0"/>
    <w:lvl w:ilvl="0" w:tplc="F842A338">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15:restartNumberingAfterBreak="0">
    <w:nsid w:val="6B7B1D00"/>
    <w:multiLevelType w:val="hybridMultilevel"/>
    <w:tmpl w:val="63CE575A"/>
    <w:lvl w:ilvl="0" w:tplc="A2C255E2">
      <w:start w:val="1"/>
      <w:numFmt w:val="decimal"/>
      <w:lvlText w:val="%1."/>
      <w:lvlJc w:val="left"/>
      <w:pPr>
        <w:ind w:left="720" w:hanging="360"/>
      </w:pPr>
      <w:rPr>
        <w:rFonts w:cs="Times New Roman" w:hint="default"/>
        <w:b w:val="0"/>
        <w:strike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15:restartNumberingAfterBreak="0">
    <w:nsid w:val="6BC544E3"/>
    <w:multiLevelType w:val="hybridMultilevel"/>
    <w:tmpl w:val="9BF0CD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6C706103"/>
    <w:multiLevelType w:val="hybridMultilevel"/>
    <w:tmpl w:val="E3524C5A"/>
    <w:lvl w:ilvl="0" w:tplc="AF004884">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0A654B2"/>
    <w:multiLevelType w:val="hybridMultilevel"/>
    <w:tmpl w:val="8C0C374E"/>
    <w:lvl w:ilvl="0" w:tplc="19B8270E">
      <w:start w:val="1"/>
      <w:numFmt w:val="decimal"/>
      <w:lvlText w:val="%1."/>
      <w:lvlJc w:val="left"/>
      <w:pPr>
        <w:ind w:left="720" w:hanging="360"/>
      </w:pPr>
      <w:rPr>
        <w:b w:val="0"/>
      </w:rPr>
    </w:lvl>
    <w:lvl w:ilvl="1" w:tplc="FCA62404">
      <w:start w:val="1"/>
      <w:numFmt w:val="lowerLetter"/>
      <w:lvlText w:val="%2."/>
      <w:lvlJc w:val="left"/>
      <w:pPr>
        <w:ind w:left="1440" w:hanging="360"/>
      </w:pPr>
    </w:lvl>
    <w:lvl w:ilvl="2" w:tplc="22A6C178">
      <w:start w:val="1"/>
      <w:numFmt w:val="lowerRoman"/>
      <w:lvlText w:val="%3."/>
      <w:lvlJc w:val="right"/>
      <w:pPr>
        <w:ind w:left="2160" w:hanging="180"/>
      </w:pPr>
    </w:lvl>
    <w:lvl w:ilvl="3" w:tplc="CD5A9BE4">
      <w:start w:val="1"/>
      <w:numFmt w:val="decimal"/>
      <w:lvlText w:val="%4."/>
      <w:lvlJc w:val="left"/>
      <w:pPr>
        <w:ind w:left="2880" w:hanging="360"/>
      </w:pPr>
    </w:lvl>
    <w:lvl w:ilvl="4" w:tplc="FD08D250">
      <w:start w:val="1"/>
      <w:numFmt w:val="lowerLetter"/>
      <w:lvlText w:val="%5."/>
      <w:lvlJc w:val="left"/>
      <w:pPr>
        <w:ind w:left="3600" w:hanging="360"/>
      </w:pPr>
    </w:lvl>
    <w:lvl w:ilvl="5" w:tplc="E6EED534">
      <w:start w:val="1"/>
      <w:numFmt w:val="lowerRoman"/>
      <w:lvlText w:val="%6."/>
      <w:lvlJc w:val="right"/>
      <w:pPr>
        <w:ind w:left="4320" w:hanging="180"/>
      </w:pPr>
    </w:lvl>
    <w:lvl w:ilvl="6" w:tplc="EA7C1D0C">
      <w:start w:val="1"/>
      <w:numFmt w:val="decimal"/>
      <w:lvlText w:val="%7."/>
      <w:lvlJc w:val="left"/>
      <w:pPr>
        <w:ind w:left="5040" w:hanging="360"/>
      </w:pPr>
    </w:lvl>
    <w:lvl w:ilvl="7" w:tplc="AE14C7D8">
      <w:start w:val="1"/>
      <w:numFmt w:val="lowerLetter"/>
      <w:lvlText w:val="%8."/>
      <w:lvlJc w:val="left"/>
      <w:pPr>
        <w:ind w:left="5760" w:hanging="360"/>
      </w:pPr>
    </w:lvl>
    <w:lvl w:ilvl="8" w:tplc="5DF032C8">
      <w:start w:val="1"/>
      <w:numFmt w:val="lowerRoman"/>
      <w:lvlText w:val="%9."/>
      <w:lvlJc w:val="right"/>
      <w:pPr>
        <w:ind w:left="6480" w:hanging="180"/>
      </w:pPr>
    </w:lvl>
  </w:abstractNum>
  <w:abstractNum w:abstractNumId="55" w15:restartNumberingAfterBreak="0">
    <w:nsid w:val="72074CB9"/>
    <w:multiLevelType w:val="hybridMultilevel"/>
    <w:tmpl w:val="D7B0202E"/>
    <w:lvl w:ilvl="0" w:tplc="EE0E0E26">
      <w:start w:val="1"/>
      <w:numFmt w:val="decimal"/>
      <w:lvlText w:val="%1."/>
      <w:lvlJc w:val="left"/>
      <w:pPr>
        <w:ind w:left="720" w:hanging="360"/>
      </w:pPr>
      <w:rPr>
        <w:b w:val="0"/>
      </w:rPr>
    </w:lvl>
    <w:lvl w:ilvl="1" w:tplc="FCA62404">
      <w:start w:val="1"/>
      <w:numFmt w:val="lowerLetter"/>
      <w:lvlText w:val="%2."/>
      <w:lvlJc w:val="left"/>
      <w:pPr>
        <w:ind w:left="1440" w:hanging="360"/>
      </w:pPr>
    </w:lvl>
    <w:lvl w:ilvl="2" w:tplc="22A6C178">
      <w:start w:val="1"/>
      <w:numFmt w:val="lowerRoman"/>
      <w:lvlText w:val="%3."/>
      <w:lvlJc w:val="right"/>
      <w:pPr>
        <w:ind w:left="2160" w:hanging="180"/>
      </w:pPr>
    </w:lvl>
    <w:lvl w:ilvl="3" w:tplc="CD5A9BE4">
      <w:start w:val="1"/>
      <w:numFmt w:val="decimal"/>
      <w:lvlText w:val="%4."/>
      <w:lvlJc w:val="left"/>
      <w:pPr>
        <w:ind w:left="2880" w:hanging="360"/>
      </w:pPr>
    </w:lvl>
    <w:lvl w:ilvl="4" w:tplc="FD08D250">
      <w:start w:val="1"/>
      <w:numFmt w:val="lowerLetter"/>
      <w:lvlText w:val="%5."/>
      <w:lvlJc w:val="left"/>
      <w:pPr>
        <w:ind w:left="3600" w:hanging="360"/>
      </w:pPr>
    </w:lvl>
    <w:lvl w:ilvl="5" w:tplc="E6EED534">
      <w:start w:val="1"/>
      <w:numFmt w:val="lowerRoman"/>
      <w:lvlText w:val="%6."/>
      <w:lvlJc w:val="right"/>
      <w:pPr>
        <w:ind w:left="4320" w:hanging="180"/>
      </w:pPr>
    </w:lvl>
    <w:lvl w:ilvl="6" w:tplc="EA7C1D0C">
      <w:start w:val="1"/>
      <w:numFmt w:val="decimal"/>
      <w:lvlText w:val="%7."/>
      <w:lvlJc w:val="left"/>
      <w:pPr>
        <w:ind w:left="5040" w:hanging="360"/>
      </w:pPr>
    </w:lvl>
    <w:lvl w:ilvl="7" w:tplc="AE14C7D8">
      <w:start w:val="1"/>
      <w:numFmt w:val="lowerLetter"/>
      <w:lvlText w:val="%8."/>
      <w:lvlJc w:val="left"/>
      <w:pPr>
        <w:ind w:left="5760" w:hanging="360"/>
      </w:pPr>
    </w:lvl>
    <w:lvl w:ilvl="8" w:tplc="5DF032C8">
      <w:start w:val="1"/>
      <w:numFmt w:val="lowerRoman"/>
      <w:lvlText w:val="%9."/>
      <w:lvlJc w:val="right"/>
      <w:pPr>
        <w:ind w:left="6480" w:hanging="180"/>
      </w:pPr>
    </w:lvl>
  </w:abstractNum>
  <w:abstractNum w:abstractNumId="56" w15:restartNumberingAfterBreak="0">
    <w:nsid w:val="7353154F"/>
    <w:multiLevelType w:val="hybridMultilevel"/>
    <w:tmpl w:val="36AE28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6294DC6"/>
    <w:multiLevelType w:val="hybridMultilevel"/>
    <w:tmpl w:val="A5D8CE6C"/>
    <w:lvl w:ilvl="0" w:tplc="936ACA6A">
      <w:start w:val="1"/>
      <w:numFmt w:val="decimal"/>
      <w:lvlText w:val="%1."/>
      <w:lvlJc w:val="left"/>
      <w:pPr>
        <w:ind w:left="720" w:hanging="360"/>
      </w:pPr>
      <w:rPr>
        <w:b w:val="0"/>
        <w:color w:val="auto"/>
      </w:rPr>
    </w:lvl>
    <w:lvl w:ilvl="1" w:tplc="E4DA039C">
      <w:start w:val="1"/>
      <w:numFmt w:val="lowerLetter"/>
      <w:lvlText w:val="%2."/>
      <w:lvlJc w:val="left"/>
      <w:pPr>
        <w:ind w:left="1440" w:hanging="360"/>
      </w:pPr>
    </w:lvl>
    <w:lvl w:ilvl="2" w:tplc="E7CAB782">
      <w:start w:val="1"/>
      <w:numFmt w:val="lowerRoman"/>
      <w:lvlText w:val="%3."/>
      <w:lvlJc w:val="right"/>
      <w:pPr>
        <w:ind w:left="2160" w:hanging="180"/>
      </w:pPr>
    </w:lvl>
    <w:lvl w:ilvl="3" w:tplc="A326870E">
      <w:start w:val="1"/>
      <w:numFmt w:val="decimal"/>
      <w:lvlText w:val="%4."/>
      <w:lvlJc w:val="left"/>
      <w:pPr>
        <w:ind w:left="2880" w:hanging="360"/>
      </w:pPr>
    </w:lvl>
    <w:lvl w:ilvl="4" w:tplc="9BF203B4">
      <w:start w:val="1"/>
      <w:numFmt w:val="lowerLetter"/>
      <w:lvlText w:val="%5."/>
      <w:lvlJc w:val="left"/>
      <w:pPr>
        <w:ind w:left="3600" w:hanging="360"/>
      </w:pPr>
    </w:lvl>
    <w:lvl w:ilvl="5" w:tplc="73C23936">
      <w:start w:val="1"/>
      <w:numFmt w:val="lowerRoman"/>
      <w:lvlText w:val="%6."/>
      <w:lvlJc w:val="right"/>
      <w:pPr>
        <w:ind w:left="4320" w:hanging="180"/>
      </w:pPr>
    </w:lvl>
    <w:lvl w:ilvl="6" w:tplc="50286B80">
      <w:start w:val="1"/>
      <w:numFmt w:val="decimal"/>
      <w:lvlText w:val="%7."/>
      <w:lvlJc w:val="left"/>
      <w:pPr>
        <w:ind w:left="5040" w:hanging="360"/>
      </w:pPr>
    </w:lvl>
    <w:lvl w:ilvl="7" w:tplc="80D0143C">
      <w:start w:val="1"/>
      <w:numFmt w:val="lowerLetter"/>
      <w:lvlText w:val="%8."/>
      <w:lvlJc w:val="left"/>
      <w:pPr>
        <w:ind w:left="5760" w:hanging="360"/>
      </w:pPr>
    </w:lvl>
    <w:lvl w:ilvl="8" w:tplc="8578CACA">
      <w:start w:val="1"/>
      <w:numFmt w:val="lowerRoman"/>
      <w:lvlText w:val="%9."/>
      <w:lvlJc w:val="right"/>
      <w:pPr>
        <w:ind w:left="6480" w:hanging="180"/>
      </w:pPr>
    </w:lvl>
  </w:abstractNum>
  <w:abstractNum w:abstractNumId="58" w15:restartNumberingAfterBreak="0">
    <w:nsid w:val="7AF14CCA"/>
    <w:multiLevelType w:val="hybridMultilevel"/>
    <w:tmpl w:val="E8B4E8EE"/>
    <w:lvl w:ilvl="0" w:tplc="80942B4E">
      <w:start w:val="1"/>
      <w:numFmt w:val="lowerLetter"/>
      <w:lvlText w:val="%1."/>
      <w:lvlJc w:val="left"/>
      <w:pPr>
        <w:ind w:left="720" w:hanging="360"/>
      </w:pPr>
      <w:rPr>
        <w:rFonts w:cs="Times New Roman"/>
        <w:b w:val="0"/>
      </w:rPr>
    </w:lvl>
    <w:lvl w:ilvl="1" w:tplc="E4DA039C">
      <w:start w:val="1"/>
      <w:numFmt w:val="lowerLetter"/>
      <w:lvlText w:val="%2."/>
      <w:lvlJc w:val="left"/>
      <w:pPr>
        <w:ind w:left="1440" w:hanging="360"/>
      </w:pPr>
      <w:rPr>
        <w:rFonts w:cs="Times New Roman"/>
      </w:rPr>
    </w:lvl>
    <w:lvl w:ilvl="2" w:tplc="E7CAB782">
      <w:start w:val="1"/>
      <w:numFmt w:val="lowerRoman"/>
      <w:lvlText w:val="%3."/>
      <w:lvlJc w:val="right"/>
      <w:pPr>
        <w:ind w:left="2160" w:hanging="180"/>
      </w:pPr>
      <w:rPr>
        <w:rFonts w:cs="Times New Roman"/>
      </w:rPr>
    </w:lvl>
    <w:lvl w:ilvl="3" w:tplc="A326870E">
      <w:start w:val="1"/>
      <w:numFmt w:val="decimal"/>
      <w:lvlText w:val="%4."/>
      <w:lvlJc w:val="left"/>
      <w:pPr>
        <w:ind w:left="2880" w:hanging="360"/>
      </w:pPr>
      <w:rPr>
        <w:rFonts w:cs="Times New Roman"/>
      </w:rPr>
    </w:lvl>
    <w:lvl w:ilvl="4" w:tplc="9BF203B4">
      <w:start w:val="1"/>
      <w:numFmt w:val="lowerLetter"/>
      <w:lvlText w:val="%5."/>
      <w:lvlJc w:val="left"/>
      <w:pPr>
        <w:ind w:left="3600" w:hanging="360"/>
      </w:pPr>
      <w:rPr>
        <w:rFonts w:cs="Times New Roman"/>
      </w:rPr>
    </w:lvl>
    <w:lvl w:ilvl="5" w:tplc="73C23936">
      <w:start w:val="1"/>
      <w:numFmt w:val="lowerRoman"/>
      <w:lvlText w:val="%6."/>
      <w:lvlJc w:val="right"/>
      <w:pPr>
        <w:ind w:left="4320" w:hanging="180"/>
      </w:pPr>
      <w:rPr>
        <w:rFonts w:cs="Times New Roman"/>
      </w:rPr>
    </w:lvl>
    <w:lvl w:ilvl="6" w:tplc="50286B80">
      <w:start w:val="1"/>
      <w:numFmt w:val="decimal"/>
      <w:lvlText w:val="%7."/>
      <w:lvlJc w:val="left"/>
      <w:pPr>
        <w:ind w:left="5040" w:hanging="360"/>
      </w:pPr>
      <w:rPr>
        <w:rFonts w:cs="Times New Roman"/>
      </w:rPr>
    </w:lvl>
    <w:lvl w:ilvl="7" w:tplc="80D0143C">
      <w:start w:val="1"/>
      <w:numFmt w:val="lowerLetter"/>
      <w:lvlText w:val="%8."/>
      <w:lvlJc w:val="left"/>
      <w:pPr>
        <w:ind w:left="5760" w:hanging="360"/>
      </w:pPr>
      <w:rPr>
        <w:rFonts w:cs="Times New Roman"/>
      </w:rPr>
    </w:lvl>
    <w:lvl w:ilvl="8" w:tplc="8578CACA">
      <w:start w:val="1"/>
      <w:numFmt w:val="lowerRoman"/>
      <w:lvlText w:val="%9."/>
      <w:lvlJc w:val="right"/>
      <w:pPr>
        <w:ind w:left="6480" w:hanging="180"/>
      </w:pPr>
      <w:rPr>
        <w:rFonts w:cs="Times New Roman"/>
      </w:rPr>
    </w:lvl>
  </w:abstractNum>
  <w:abstractNum w:abstractNumId="59" w15:restartNumberingAfterBreak="0">
    <w:nsid w:val="7E1B38DA"/>
    <w:multiLevelType w:val="hybridMultilevel"/>
    <w:tmpl w:val="F620BFFA"/>
    <w:lvl w:ilvl="0" w:tplc="8856D8F4">
      <w:start w:val="1"/>
      <w:numFmt w:val="decimal"/>
      <w:lvlText w:val="%1."/>
      <w:lvlJc w:val="left"/>
      <w:pPr>
        <w:ind w:left="502" w:hanging="360"/>
      </w:pPr>
      <w:rPr>
        <w:rFonts w:cs="Times New Roman"/>
        <w:b w:val="0"/>
        <w:color w:val="auto"/>
      </w:rPr>
    </w:lvl>
    <w:lvl w:ilvl="1" w:tplc="C17E722E">
      <w:start w:val="1"/>
      <w:numFmt w:val="lowerLetter"/>
      <w:lvlText w:val="%2."/>
      <w:lvlJc w:val="left"/>
      <w:pPr>
        <w:ind w:left="1222" w:hanging="360"/>
      </w:pPr>
      <w:rPr>
        <w:rFonts w:cs="Times New Roman"/>
      </w:rPr>
    </w:lvl>
    <w:lvl w:ilvl="2" w:tplc="B0124276">
      <w:start w:val="1"/>
      <w:numFmt w:val="lowerRoman"/>
      <w:lvlText w:val="%3."/>
      <w:lvlJc w:val="right"/>
      <w:pPr>
        <w:ind w:left="1942" w:hanging="180"/>
      </w:pPr>
      <w:rPr>
        <w:rFonts w:cs="Times New Roman"/>
      </w:rPr>
    </w:lvl>
    <w:lvl w:ilvl="3" w:tplc="36E8B74C">
      <w:start w:val="1"/>
      <w:numFmt w:val="decimal"/>
      <w:lvlText w:val="%4."/>
      <w:lvlJc w:val="left"/>
      <w:pPr>
        <w:ind w:left="2662" w:hanging="360"/>
      </w:pPr>
      <w:rPr>
        <w:rFonts w:cs="Times New Roman"/>
      </w:rPr>
    </w:lvl>
    <w:lvl w:ilvl="4" w:tplc="908842B8">
      <w:start w:val="1"/>
      <w:numFmt w:val="lowerLetter"/>
      <w:lvlText w:val="%5."/>
      <w:lvlJc w:val="left"/>
      <w:pPr>
        <w:ind w:left="3382" w:hanging="360"/>
      </w:pPr>
      <w:rPr>
        <w:rFonts w:cs="Times New Roman"/>
      </w:rPr>
    </w:lvl>
    <w:lvl w:ilvl="5" w:tplc="EA28B22C">
      <w:start w:val="1"/>
      <w:numFmt w:val="lowerRoman"/>
      <w:lvlText w:val="%6."/>
      <w:lvlJc w:val="right"/>
      <w:pPr>
        <w:ind w:left="4102" w:hanging="180"/>
      </w:pPr>
      <w:rPr>
        <w:rFonts w:cs="Times New Roman"/>
      </w:rPr>
    </w:lvl>
    <w:lvl w:ilvl="6" w:tplc="C9A67A82">
      <w:start w:val="1"/>
      <w:numFmt w:val="decimal"/>
      <w:lvlText w:val="%7."/>
      <w:lvlJc w:val="left"/>
      <w:pPr>
        <w:ind w:left="4822" w:hanging="360"/>
      </w:pPr>
      <w:rPr>
        <w:rFonts w:cs="Times New Roman"/>
      </w:rPr>
    </w:lvl>
    <w:lvl w:ilvl="7" w:tplc="3002018A">
      <w:start w:val="1"/>
      <w:numFmt w:val="lowerLetter"/>
      <w:lvlText w:val="%8."/>
      <w:lvlJc w:val="left"/>
      <w:pPr>
        <w:ind w:left="5542" w:hanging="360"/>
      </w:pPr>
      <w:rPr>
        <w:rFonts w:cs="Times New Roman"/>
      </w:rPr>
    </w:lvl>
    <w:lvl w:ilvl="8" w:tplc="6C8EDD4A">
      <w:start w:val="1"/>
      <w:numFmt w:val="lowerRoman"/>
      <w:lvlText w:val="%9."/>
      <w:lvlJc w:val="right"/>
      <w:pPr>
        <w:ind w:left="6262" w:hanging="180"/>
      </w:pPr>
      <w:rPr>
        <w:rFonts w:cs="Times New Roman"/>
      </w:rPr>
    </w:lvl>
  </w:abstractNum>
  <w:abstractNum w:abstractNumId="60" w15:restartNumberingAfterBreak="0">
    <w:nsid w:val="7E9F6532"/>
    <w:multiLevelType w:val="hybridMultilevel"/>
    <w:tmpl w:val="7CCC3D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FDE3CD7"/>
    <w:multiLevelType w:val="hybridMultilevel"/>
    <w:tmpl w:val="20187A16"/>
    <w:lvl w:ilvl="0" w:tplc="3A2867BE">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55"/>
  </w:num>
  <w:num w:numId="4">
    <w:abstractNumId w:val="57"/>
  </w:num>
  <w:num w:numId="5">
    <w:abstractNumId w:val="48"/>
  </w:num>
  <w:num w:numId="6">
    <w:abstractNumId w:val="50"/>
  </w:num>
  <w:num w:numId="7">
    <w:abstractNumId w:val="16"/>
  </w:num>
  <w:num w:numId="8">
    <w:abstractNumId w:val="35"/>
  </w:num>
  <w:num w:numId="9">
    <w:abstractNumId w:val="5"/>
  </w:num>
  <w:num w:numId="10">
    <w:abstractNumId w:val="41"/>
  </w:num>
  <w:num w:numId="11">
    <w:abstractNumId w:val="22"/>
  </w:num>
  <w:num w:numId="12">
    <w:abstractNumId w:val="25"/>
  </w:num>
  <w:num w:numId="13">
    <w:abstractNumId w:val="54"/>
  </w:num>
  <w:num w:numId="14">
    <w:abstractNumId w:val="15"/>
  </w:num>
  <w:num w:numId="15">
    <w:abstractNumId w:val="53"/>
  </w:num>
  <w:num w:numId="16">
    <w:abstractNumId w:val="49"/>
  </w:num>
  <w:num w:numId="17">
    <w:abstractNumId w:val="33"/>
  </w:num>
  <w:num w:numId="18">
    <w:abstractNumId w:val="4"/>
  </w:num>
  <w:num w:numId="19">
    <w:abstractNumId w:val="23"/>
  </w:num>
  <w:num w:numId="20">
    <w:abstractNumId w:val="29"/>
  </w:num>
  <w:num w:numId="21">
    <w:abstractNumId w:val="45"/>
  </w:num>
  <w:num w:numId="22">
    <w:abstractNumId w:val="59"/>
  </w:num>
  <w:num w:numId="23">
    <w:abstractNumId w:val="58"/>
  </w:num>
  <w:num w:numId="24">
    <w:abstractNumId w:val="6"/>
  </w:num>
  <w:num w:numId="25">
    <w:abstractNumId w:val="40"/>
  </w:num>
  <w:num w:numId="26">
    <w:abstractNumId w:val="24"/>
  </w:num>
  <w:num w:numId="27">
    <w:abstractNumId w:val="42"/>
  </w:num>
  <w:num w:numId="28">
    <w:abstractNumId w:val="12"/>
  </w:num>
  <w:num w:numId="29">
    <w:abstractNumId w:val="36"/>
  </w:num>
  <w:num w:numId="30">
    <w:abstractNumId w:val="18"/>
  </w:num>
  <w:num w:numId="31">
    <w:abstractNumId w:val="61"/>
  </w:num>
  <w:num w:numId="32">
    <w:abstractNumId w:val="28"/>
  </w:num>
  <w:num w:numId="33">
    <w:abstractNumId w:val="14"/>
  </w:num>
  <w:num w:numId="34">
    <w:abstractNumId w:val="47"/>
  </w:num>
  <w:num w:numId="35">
    <w:abstractNumId w:val="37"/>
  </w:num>
  <w:num w:numId="36">
    <w:abstractNumId w:val="30"/>
  </w:num>
  <w:num w:numId="37">
    <w:abstractNumId w:val="0"/>
  </w:num>
  <w:num w:numId="38">
    <w:abstractNumId w:val="51"/>
  </w:num>
  <w:num w:numId="39">
    <w:abstractNumId w:val="8"/>
  </w:num>
  <w:num w:numId="40">
    <w:abstractNumId w:val="20"/>
  </w:num>
  <w:num w:numId="41">
    <w:abstractNumId w:val="11"/>
  </w:num>
  <w:num w:numId="42">
    <w:abstractNumId w:val="34"/>
  </w:num>
  <w:num w:numId="43">
    <w:abstractNumId w:val="21"/>
  </w:num>
  <w:num w:numId="44">
    <w:abstractNumId w:val="19"/>
  </w:num>
  <w:num w:numId="45">
    <w:abstractNumId w:val="26"/>
  </w:num>
  <w:num w:numId="46">
    <w:abstractNumId w:val="31"/>
  </w:num>
  <w:num w:numId="47">
    <w:abstractNumId w:val="1"/>
  </w:num>
  <w:num w:numId="48">
    <w:abstractNumId w:val="10"/>
  </w:num>
  <w:num w:numId="49">
    <w:abstractNumId w:val="44"/>
  </w:num>
  <w:num w:numId="50">
    <w:abstractNumId w:val="39"/>
  </w:num>
  <w:num w:numId="51">
    <w:abstractNumId w:val="32"/>
  </w:num>
  <w:num w:numId="52">
    <w:abstractNumId w:val="17"/>
  </w:num>
  <w:num w:numId="53">
    <w:abstractNumId w:val="46"/>
  </w:num>
  <w:num w:numId="54">
    <w:abstractNumId w:val="2"/>
  </w:num>
  <w:num w:numId="55">
    <w:abstractNumId w:val="7"/>
  </w:num>
  <w:num w:numId="56">
    <w:abstractNumId w:val="13"/>
  </w:num>
  <w:num w:numId="57">
    <w:abstractNumId w:val="56"/>
  </w:num>
  <w:num w:numId="58">
    <w:abstractNumId w:val="60"/>
  </w:num>
  <w:num w:numId="59">
    <w:abstractNumId w:val="52"/>
  </w:num>
  <w:num w:numId="60">
    <w:abstractNumId w:val="38"/>
  </w:num>
  <w:num w:numId="61">
    <w:abstractNumId w:val="27"/>
  </w:num>
  <w:num w:numId="62">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074">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017"/>
    <w:rsid w:val="00012165"/>
    <w:rsid w:val="00015861"/>
    <w:rsid w:val="0001714F"/>
    <w:rsid w:val="000209B2"/>
    <w:rsid w:val="00020B91"/>
    <w:rsid w:val="00022020"/>
    <w:rsid w:val="00022D04"/>
    <w:rsid w:val="00023583"/>
    <w:rsid w:val="000237B9"/>
    <w:rsid w:val="000256E4"/>
    <w:rsid w:val="00031550"/>
    <w:rsid w:val="00036533"/>
    <w:rsid w:val="00041B68"/>
    <w:rsid w:val="0004609D"/>
    <w:rsid w:val="000468C1"/>
    <w:rsid w:val="00047B6D"/>
    <w:rsid w:val="00050FFB"/>
    <w:rsid w:val="0005264F"/>
    <w:rsid w:val="000531C5"/>
    <w:rsid w:val="000556E0"/>
    <w:rsid w:val="00055743"/>
    <w:rsid w:val="00055A73"/>
    <w:rsid w:val="00057189"/>
    <w:rsid w:val="00060826"/>
    <w:rsid w:val="00063E2C"/>
    <w:rsid w:val="00075679"/>
    <w:rsid w:val="00075B94"/>
    <w:rsid w:val="000764DC"/>
    <w:rsid w:val="00085984"/>
    <w:rsid w:val="00094288"/>
    <w:rsid w:val="000B0F60"/>
    <w:rsid w:val="000B147D"/>
    <w:rsid w:val="000B2062"/>
    <w:rsid w:val="000B30CA"/>
    <w:rsid w:val="000B38A2"/>
    <w:rsid w:val="000B3998"/>
    <w:rsid w:val="000B4781"/>
    <w:rsid w:val="000C5DA7"/>
    <w:rsid w:val="000C7744"/>
    <w:rsid w:val="000D19C6"/>
    <w:rsid w:val="000D71A3"/>
    <w:rsid w:val="000E1398"/>
    <w:rsid w:val="000E6159"/>
    <w:rsid w:val="000E750B"/>
    <w:rsid w:val="000E79E6"/>
    <w:rsid w:val="000F3FFB"/>
    <w:rsid w:val="00100022"/>
    <w:rsid w:val="001003F2"/>
    <w:rsid w:val="00104E85"/>
    <w:rsid w:val="00104F9B"/>
    <w:rsid w:val="00105464"/>
    <w:rsid w:val="00107833"/>
    <w:rsid w:val="00107923"/>
    <w:rsid w:val="00107A39"/>
    <w:rsid w:val="00116641"/>
    <w:rsid w:val="00116C85"/>
    <w:rsid w:val="00117ABA"/>
    <w:rsid w:val="00122DE2"/>
    <w:rsid w:val="00126069"/>
    <w:rsid w:val="00127FFD"/>
    <w:rsid w:val="00132612"/>
    <w:rsid w:val="00133D97"/>
    <w:rsid w:val="0013474E"/>
    <w:rsid w:val="00136997"/>
    <w:rsid w:val="00140899"/>
    <w:rsid w:val="001522F2"/>
    <w:rsid w:val="0015533C"/>
    <w:rsid w:val="001558F8"/>
    <w:rsid w:val="00161A4B"/>
    <w:rsid w:val="00162AC6"/>
    <w:rsid w:val="00167100"/>
    <w:rsid w:val="0017259B"/>
    <w:rsid w:val="00174176"/>
    <w:rsid w:val="001751C7"/>
    <w:rsid w:val="00176D61"/>
    <w:rsid w:val="00180670"/>
    <w:rsid w:val="00184453"/>
    <w:rsid w:val="001926EC"/>
    <w:rsid w:val="00194AD8"/>
    <w:rsid w:val="0019659F"/>
    <w:rsid w:val="00197A64"/>
    <w:rsid w:val="001A63EA"/>
    <w:rsid w:val="001B35EA"/>
    <w:rsid w:val="001B51AB"/>
    <w:rsid w:val="001B6FA5"/>
    <w:rsid w:val="001C6869"/>
    <w:rsid w:val="001D4C68"/>
    <w:rsid w:val="001D6296"/>
    <w:rsid w:val="001D64CD"/>
    <w:rsid w:val="001D7601"/>
    <w:rsid w:val="001E17BD"/>
    <w:rsid w:val="001E4C3A"/>
    <w:rsid w:val="001F1C1F"/>
    <w:rsid w:val="001F3256"/>
    <w:rsid w:val="001F3308"/>
    <w:rsid w:val="001F618B"/>
    <w:rsid w:val="001F66D9"/>
    <w:rsid w:val="00203A6C"/>
    <w:rsid w:val="00210956"/>
    <w:rsid w:val="0021178D"/>
    <w:rsid w:val="0021291E"/>
    <w:rsid w:val="0023001C"/>
    <w:rsid w:val="00234DEB"/>
    <w:rsid w:val="00236F19"/>
    <w:rsid w:val="00244EBB"/>
    <w:rsid w:val="002522FF"/>
    <w:rsid w:val="00260E21"/>
    <w:rsid w:val="00261A53"/>
    <w:rsid w:val="00264B34"/>
    <w:rsid w:val="00266E56"/>
    <w:rsid w:val="00270C04"/>
    <w:rsid w:val="002758E3"/>
    <w:rsid w:val="00277B60"/>
    <w:rsid w:val="00285AF2"/>
    <w:rsid w:val="00287071"/>
    <w:rsid w:val="00287241"/>
    <w:rsid w:val="002A52C6"/>
    <w:rsid w:val="002B001F"/>
    <w:rsid w:val="002B2733"/>
    <w:rsid w:val="002B5E2F"/>
    <w:rsid w:val="002C7C96"/>
    <w:rsid w:val="002D2E17"/>
    <w:rsid w:val="002D3283"/>
    <w:rsid w:val="002D3610"/>
    <w:rsid w:val="002D41FC"/>
    <w:rsid w:val="002D4E04"/>
    <w:rsid w:val="002D5908"/>
    <w:rsid w:val="002D757A"/>
    <w:rsid w:val="002D7B98"/>
    <w:rsid w:val="002E0DDA"/>
    <w:rsid w:val="002E256E"/>
    <w:rsid w:val="002E306B"/>
    <w:rsid w:val="002E44E6"/>
    <w:rsid w:val="002E4B7D"/>
    <w:rsid w:val="002E79C7"/>
    <w:rsid w:val="002F0A20"/>
    <w:rsid w:val="002F40B5"/>
    <w:rsid w:val="002F5109"/>
    <w:rsid w:val="002F6186"/>
    <w:rsid w:val="002F7F19"/>
    <w:rsid w:val="00307A5F"/>
    <w:rsid w:val="0031396D"/>
    <w:rsid w:val="00313D42"/>
    <w:rsid w:val="00314579"/>
    <w:rsid w:val="00314D0D"/>
    <w:rsid w:val="003204EB"/>
    <w:rsid w:val="003240D1"/>
    <w:rsid w:val="00324648"/>
    <w:rsid w:val="00324ECB"/>
    <w:rsid w:val="00327106"/>
    <w:rsid w:val="0033111A"/>
    <w:rsid w:val="0033516D"/>
    <w:rsid w:val="003375EF"/>
    <w:rsid w:val="00343A0F"/>
    <w:rsid w:val="0035318D"/>
    <w:rsid w:val="00354207"/>
    <w:rsid w:val="003577F4"/>
    <w:rsid w:val="0036097B"/>
    <w:rsid w:val="003616BA"/>
    <w:rsid w:val="00362FC1"/>
    <w:rsid w:val="00370C27"/>
    <w:rsid w:val="00377AC7"/>
    <w:rsid w:val="0038243A"/>
    <w:rsid w:val="00383D48"/>
    <w:rsid w:val="00387850"/>
    <w:rsid w:val="0039487C"/>
    <w:rsid w:val="00394ECB"/>
    <w:rsid w:val="003963FA"/>
    <w:rsid w:val="003A0590"/>
    <w:rsid w:val="003B08EA"/>
    <w:rsid w:val="003B0D68"/>
    <w:rsid w:val="003B546C"/>
    <w:rsid w:val="003B587C"/>
    <w:rsid w:val="003C0D55"/>
    <w:rsid w:val="003C2CE4"/>
    <w:rsid w:val="003C6E42"/>
    <w:rsid w:val="003C76C3"/>
    <w:rsid w:val="003D2E1F"/>
    <w:rsid w:val="003D4574"/>
    <w:rsid w:val="003D5A00"/>
    <w:rsid w:val="003E5025"/>
    <w:rsid w:val="003E5900"/>
    <w:rsid w:val="003E66F7"/>
    <w:rsid w:val="003F2E5E"/>
    <w:rsid w:val="003F4F4E"/>
    <w:rsid w:val="003F7783"/>
    <w:rsid w:val="004001DC"/>
    <w:rsid w:val="0040402A"/>
    <w:rsid w:val="00407249"/>
    <w:rsid w:val="004139AC"/>
    <w:rsid w:val="00414771"/>
    <w:rsid w:val="00414DDB"/>
    <w:rsid w:val="00425857"/>
    <w:rsid w:val="00426340"/>
    <w:rsid w:val="00432136"/>
    <w:rsid w:val="00434EFF"/>
    <w:rsid w:val="0043503C"/>
    <w:rsid w:val="00437283"/>
    <w:rsid w:val="00443B41"/>
    <w:rsid w:val="00452E78"/>
    <w:rsid w:val="004616A0"/>
    <w:rsid w:val="00465F3A"/>
    <w:rsid w:val="0048455D"/>
    <w:rsid w:val="004848CF"/>
    <w:rsid w:val="004A2090"/>
    <w:rsid w:val="004B09F9"/>
    <w:rsid w:val="004B7FBA"/>
    <w:rsid w:val="004C257C"/>
    <w:rsid w:val="004C28F0"/>
    <w:rsid w:val="004C3F83"/>
    <w:rsid w:val="004D3686"/>
    <w:rsid w:val="004D4981"/>
    <w:rsid w:val="004E4965"/>
    <w:rsid w:val="004F16B5"/>
    <w:rsid w:val="004F3BE9"/>
    <w:rsid w:val="004F6F7C"/>
    <w:rsid w:val="00506359"/>
    <w:rsid w:val="00510EE3"/>
    <w:rsid w:val="00530150"/>
    <w:rsid w:val="005348ED"/>
    <w:rsid w:val="005476FF"/>
    <w:rsid w:val="00552AB3"/>
    <w:rsid w:val="0056008D"/>
    <w:rsid w:val="0056449B"/>
    <w:rsid w:val="00564B69"/>
    <w:rsid w:val="00570FAC"/>
    <w:rsid w:val="00572B1F"/>
    <w:rsid w:val="00574D3E"/>
    <w:rsid w:val="00576207"/>
    <w:rsid w:val="00577666"/>
    <w:rsid w:val="00593D11"/>
    <w:rsid w:val="0059566A"/>
    <w:rsid w:val="00597388"/>
    <w:rsid w:val="005A3B77"/>
    <w:rsid w:val="005B1655"/>
    <w:rsid w:val="005B53B3"/>
    <w:rsid w:val="005C0D0C"/>
    <w:rsid w:val="005C109F"/>
    <w:rsid w:val="005C24CC"/>
    <w:rsid w:val="005C454A"/>
    <w:rsid w:val="005C519B"/>
    <w:rsid w:val="005D03F5"/>
    <w:rsid w:val="005D0E36"/>
    <w:rsid w:val="005D5858"/>
    <w:rsid w:val="005D6DDB"/>
    <w:rsid w:val="005E191C"/>
    <w:rsid w:val="005E7B96"/>
    <w:rsid w:val="005F0886"/>
    <w:rsid w:val="005F4878"/>
    <w:rsid w:val="006032FF"/>
    <w:rsid w:val="00604C00"/>
    <w:rsid w:val="00613849"/>
    <w:rsid w:val="00624345"/>
    <w:rsid w:val="006304AF"/>
    <w:rsid w:val="00641C80"/>
    <w:rsid w:val="00644BEA"/>
    <w:rsid w:val="00653048"/>
    <w:rsid w:val="006549B9"/>
    <w:rsid w:val="006620CA"/>
    <w:rsid w:val="00664257"/>
    <w:rsid w:val="00665092"/>
    <w:rsid w:val="0067740F"/>
    <w:rsid w:val="00680CA0"/>
    <w:rsid w:val="0068333C"/>
    <w:rsid w:val="0069788D"/>
    <w:rsid w:val="006A0E8D"/>
    <w:rsid w:val="006A1B1D"/>
    <w:rsid w:val="006A63C0"/>
    <w:rsid w:val="006A6D1D"/>
    <w:rsid w:val="006B08E9"/>
    <w:rsid w:val="006B17CC"/>
    <w:rsid w:val="006B2F45"/>
    <w:rsid w:val="006B50E5"/>
    <w:rsid w:val="006B5F1E"/>
    <w:rsid w:val="006C09ED"/>
    <w:rsid w:val="006C40B4"/>
    <w:rsid w:val="006C4D0D"/>
    <w:rsid w:val="006C6DE8"/>
    <w:rsid w:val="006D28B7"/>
    <w:rsid w:val="006D2CF7"/>
    <w:rsid w:val="006E0A5F"/>
    <w:rsid w:val="006E1E5E"/>
    <w:rsid w:val="006E3DA9"/>
    <w:rsid w:val="006E4B59"/>
    <w:rsid w:val="006F43DA"/>
    <w:rsid w:val="006F70B5"/>
    <w:rsid w:val="007027E9"/>
    <w:rsid w:val="007065FD"/>
    <w:rsid w:val="00712A5F"/>
    <w:rsid w:val="00714BAE"/>
    <w:rsid w:val="00716BBC"/>
    <w:rsid w:val="00720A1A"/>
    <w:rsid w:val="00721DD3"/>
    <w:rsid w:val="007223EC"/>
    <w:rsid w:val="007241C2"/>
    <w:rsid w:val="00730BC8"/>
    <w:rsid w:val="00733304"/>
    <w:rsid w:val="00744437"/>
    <w:rsid w:val="00745B7A"/>
    <w:rsid w:val="00753718"/>
    <w:rsid w:val="007541B1"/>
    <w:rsid w:val="00760177"/>
    <w:rsid w:val="007633D6"/>
    <w:rsid w:val="00764B3E"/>
    <w:rsid w:val="00764E89"/>
    <w:rsid w:val="0077031A"/>
    <w:rsid w:val="007722DB"/>
    <w:rsid w:val="007853A1"/>
    <w:rsid w:val="00785E96"/>
    <w:rsid w:val="007A2AD1"/>
    <w:rsid w:val="007A307A"/>
    <w:rsid w:val="007A42C9"/>
    <w:rsid w:val="007A62E9"/>
    <w:rsid w:val="007C4CE7"/>
    <w:rsid w:val="007D4147"/>
    <w:rsid w:val="007D7A2A"/>
    <w:rsid w:val="007E4BC9"/>
    <w:rsid w:val="007E7394"/>
    <w:rsid w:val="007F4311"/>
    <w:rsid w:val="007F4F09"/>
    <w:rsid w:val="007F6585"/>
    <w:rsid w:val="00803468"/>
    <w:rsid w:val="008050D9"/>
    <w:rsid w:val="00815257"/>
    <w:rsid w:val="00816981"/>
    <w:rsid w:val="008213A7"/>
    <w:rsid w:val="00831B98"/>
    <w:rsid w:val="0083271A"/>
    <w:rsid w:val="008423B5"/>
    <w:rsid w:val="00842504"/>
    <w:rsid w:val="00846FE0"/>
    <w:rsid w:val="00851706"/>
    <w:rsid w:val="00857174"/>
    <w:rsid w:val="008578C1"/>
    <w:rsid w:val="00877458"/>
    <w:rsid w:val="00880D07"/>
    <w:rsid w:val="00880F4B"/>
    <w:rsid w:val="00882BDC"/>
    <w:rsid w:val="008866A4"/>
    <w:rsid w:val="00887CF2"/>
    <w:rsid w:val="00890AEF"/>
    <w:rsid w:val="00890BF8"/>
    <w:rsid w:val="00893477"/>
    <w:rsid w:val="008A16F2"/>
    <w:rsid w:val="008A21E4"/>
    <w:rsid w:val="008B0637"/>
    <w:rsid w:val="008C5B72"/>
    <w:rsid w:val="008C7169"/>
    <w:rsid w:val="008C7718"/>
    <w:rsid w:val="008D2DA4"/>
    <w:rsid w:val="008E4E4A"/>
    <w:rsid w:val="008F29ED"/>
    <w:rsid w:val="00900357"/>
    <w:rsid w:val="0090072D"/>
    <w:rsid w:val="00902FD0"/>
    <w:rsid w:val="009141BA"/>
    <w:rsid w:val="0091770F"/>
    <w:rsid w:val="00942863"/>
    <w:rsid w:val="00946A6A"/>
    <w:rsid w:val="009470CD"/>
    <w:rsid w:val="00947ACE"/>
    <w:rsid w:val="00953190"/>
    <w:rsid w:val="00956E62"/>
    <w:rsid w:val="009579E2"/>
    <w:rsid w:val="009605F7"/>
    <w:rsid w:val="009753CA"/>
    <w:rsid w:val="00977A07"/>
    <w:rsid w:val="00980E4A"/>
    <w:rsid w:val="00985B1A"/>
    <w:rsid w:val="00986648"/>
    <w:rsid w:val="009958C0"/>
    <w:rsid w:val="009B61FE"/>
    <w:rsid w:val="009D1741"/>
    <w:rsid w:val="009D18AA"/>
    <w:rsid w:val="009D21AF"/>
    <w:rsid w:val="009D5E94"/>
    <w:rsid w:val="009E24FC"/>
    <w:rsid w:val="009E3DB2"/>
    <w:rsid w:val="009F0B88"/>
    <w:rsid w:val="00A00082"/>
    <w:rsid w:val="00A020DA"/>
    <w:rsid w:val="00A02832"/>
    <w:rsid w:val="00A1273B"/>
    <w:rsid w:val="00A13C41"/>
    <w:rsid w:val="00A31987"/>
    <w:rsid w:val="00A328C0"/>
    <w:rsid w:val="00A33F69"/>
    <w:rsid w:val="00A36B5A"/>
    <w:rsid w:val="00A41DFA"/>
    <w:rsid w:val="00A4678C"/>
    <w:rsid w:val="00A50730"/>
    <w:rsid w:val="00A53EE2"/>
    <w:rsid w:val="00A61F1E"/>
    <w:rsid w:val="00A626DE"/>
    <w:rsid w:val="00A64C6E"/>
    <w:rsid w:val="00A6620B"/>
    <w:rsid w:val="00A7006E"/>
    <w:rsid w:val="00A714BF"/>
    <w:rsid w:val="00A71EF5"/>
    <w:rsid w:val="00A725C7"/>
    <w:rsid w:val="00A95134"/>
    <w:rsid w:val="00AA12A4"/>
    <w:rsid w:val="00AA6951"/>
    <w:rsid w:val="00AB32D6"/>
    <w:rsid w:val="00AB5D8F"/>
    <w:rsid w:val="00AB60FF"/>
    <w:rsid w:val="00AC728E"/>
    <w:rsid w:val="00AC7BAC"/>
    <w:rsid w:val="00AD5B7C"/>
    <w:rsid w:val="00AE378E"/>
    <w:rsid w:val="00AE7BD0"/>
    <w:rsid w:val="00B03A54"/>
    <w:rsid w:val="00B11551"/>
    <w:rsid w:val="00B11B84"/>
    <w:rsid w:val="00B163F9"/>
    <w:rsid w:val="00B16936"/>
    <w:rsid w:val="00B20E51"/>
    <w:rsid w:val="00B27BB9"/>
    <w:rsid w:val="00B35088"/>
    <w:rsid w:val="00B35DAE"/>
    <w:rsid w:val="00B40F07"/>
    <w:rsid w:val="00B43834"/>
    <w:rsid w:val="00B5480F"/>
    <w:rsid w:val="00B73FC4"/>
    <w:rsid w:val="00B874E6"/>
    <w:rsid w:val="00B9058D"/>
    <w:rsid w:val="00BC097F"/>
    <w:rsid w:val="00BC41C0"/>
    <w:rsid w:val="00BC4524"/>
    <w:rsid w:val="00BC54F9"/>
    <w:rsid w:val="00BD182D"/>
    <w:rsid w:val="00BD6535"/>
    <w:rsid w:val="00BF2E60"/>
    <w:rsid w:val="00BF3B34"/>
    <w:rsid w:val="00BF5447"/>
    <w:rsid w:val="00BF77B5"/>
    <w:rsid w:val="00C0390B"/>
    <w:rsid w:val="00C03BB5"/>
    <w:rsid w:val="00C06119"/>
    <w:rsid w:val="00C10F79"/>
    <w:rsid w:val="00C15670"/>
    <w:rsid w:val="00C179D6"/>
    <w:rsid w:val="00C230B4"/>
    <w:rsid w:val="00C23E01"/>
    <w:rsid w:val="00C24E79"/>
    <w:rsid w:val="00C31127"/>
    <w:rsid w:val="00C362C5"/>
    <w:rsid w:val="00C37147"/>
    <w:rsid w:val="00C375ED"/>
    <w:rsid w:val="00C453D3"/>
    <w:rsid w:val="00C46624"/>
    <w:rsid w:val="00C47D30"/>
    <w:rsid w:val="00C52E46"/>
    <w:rsid w:val="00C548AD"/>
    <w:rsid w:val="00C54D34"/>
    <w:rsid w:val="00C63F14"/>
    <w:rsid w:val="00C6556D"/>
    <w:rsid w:val="00C6744B"/>
    <w:rsid w:val="00C7002D"/>
    <w:rsid w:val="00C71C5A"/>
    <w:rsid w:val="00C80BA7"/>
    <w:rsid w:val="00C854CC"/>
    <w:rsid w:val="00C856C1"/>
    <w:rsid w:val="00C9378A"/>
    <w:rsid w:val="00C95FA2"/>
    <w:rsid w:val="00C9789B"/>
    <w:rsid w:val="00CB1F31"/>
    <w:rsid w:val="00CB2FC0"/>
    <w:rsid w:val="00CC0859"/>
    <w:rsid w:val="00CC17AE"/>
    <w:rsid w:val="00CC57E1"/>
    <w:rsid w:val="00CD2855"/>
    <w:rsid w:val="00CD35FA"/>
    <w:rsid w:val="00CD7AD2"/>
    <w:rsid w:val="00CE17A0"/>
    <w:rsid w:val="00CE33E4"/>
    <w:rsid w:val="00CF16F4"/>
    <w:rsid w:val="00CF466B"/>
    <w:rsid w:val="00CF48B6"/>
    <w:rsid w:val="00CF6B67"/>
    <w:rsid w:val="00CF7C1E"/>
    <w:rsid w:val="00D03CA2"/>
    <w:rsid w:val="00D04BC2"/>
    <w:rsid w:val="00D05E1F"/>
    <w:rsid w:val="00D137BD"/>
    <w:rsid w:val="00D23BE6"/>
    <w:rsid w:val="00D24F6A"/>
    <w:rsid w:val="00D3227A"/>
    <w:rsid w:val="00D44E91"/>
    <w:rsid w:val="00D46213"/>
    <w:rsid w:val="00D51E97"/>
    <w:rsid w:val="00D53B4F"/>
    <w:rsid w:val="00D53B6E"/>
    <w:rsid w:val="00D54CAF"/>
    <w:rsid w:val="00D55B0F"/>
    <w:rsid w:val="00D56204"/>
    <w:rsid w:val="00D61863"/>
    <w:rsid w:val="00D6373E"/>
    <w:rsid w:val="00D71D0A"/>
    <w:rsid w:val="00D752A7"/>
    <w:rsid w:val="00D83193"/>
    <w:rsid w:val="00D93180"/>
    <w:rsid w:val="00D94D4A"/>
    <w:rsid w:val="00D973C1"/>
    <w:rsid w:val="00DB0D1B"/>
    <w:rsid w:val="00DC0497"/>
    <w:rsid w:val="00DC1D10"/>
    <w:rsid w:val="00DD2288"/>
    <w:rsid w:val="00DF6D0E"/>
    <w:rsid w:val="00DF708E"/>
    <w:rsid w:val="00E015D8"/>
    <w:rsid w:val="00E02484"/>
    <w:rsid w:val="00E02676"/>
    <w:rsid w:val="00E03B15"/>
    <w:rsid w:val="00E0648F"/>
    <w:rsid w:val="00E10F21"/>
    <w:rsid w:val="00E30ADD"/>
    <w:rsid w:val="00E3353A"/>
    <w:rsid w:val="00E3387B"/>
    <w:rsid w:val="00E34185"/>
    <w:rsid w:val="00E35AA0"/>
    <w:rsid w:val="00E432C6"/>
    <w:rsid w:val="00E433A9"/>
    <w:rsid w:val="00E4778A"/>
    <w:rsid w:val="00E534C3"/>
    <w:rsid w:val="00E552BD"/>
    <w:rsid w:val="00E625C3"/>
    <w:rsid w:val="00E7386B"/>
    <w:rsid w:val="00E85655"/>
    <w:rsid w:val="00E873D4"/>
    <w:rsid w:val="00E925E2"/>
    <w:rsid w:val="00E96BDF"/>
    <w:rsid w:val="00E972D1"/>
    <w:rsid w:val="00EA0492"/>
    <w:rsid w:val="00EA41C5"/>
    <w:rsid w:val="00EB0573"/>
    <w:rsid w:val="00EF123B"/>
    <w:rsid w:val="00F00E50"/>
    <w:rsid w:val="00F05740"/>
    <w:rsid w:val="00F10EB7"/>
    <w:rsid w:val="00F13D5C"/>
    <w:rsid w:val="00F1479B"/>
    <w:rsid w:val="00F3171B"/>
    <w:rsid w:val="00F329B5"/>
    <w:rsid w:val="00F35F61"/>
    <w:rsid w:val="00F42403"/>
    <w:rsid w:val="00F47DBF"/>
    <w:rsid w:val="00F55331"/>
    <w:rsid w:val="00F56A41"/>
    <w:rsid w:val="00F57592"/>
    <w:rsid w:val="00F6595E"/>
    <w:rsid w:val="00F659B9"/>
    <w:rsid w:val="00F66495"/>
    <w:rsid w:val="00F66AFE"/>
    <w:rsid w:val="00F70721"/>
    <w:rsid w:val="00F71EDF"/>
    <w:rsid w:val="00F75F5D"/>
    <w:rsid w:val="00F94880"/>
    <w:rsid w:val="00F94B13"/>
    <w:rsid w:val="00F9620D"/>
    <w:rsid w:val="00FA39F2"/>
    <w:rsid w:val="00FA416A"/>
    <w:rsid w:val="00FA4660"/>
    <w:rsid w:val="00FA7273"/>
    <w:rsid w:val="00FB0DA7"/>
    <w:rsid w:val="00FB187D"/>
    <w:rsid w:val="00FB56C2"/>
    <w:rsid w:val="00FB6637"/>
    <w:rsid w:val="00FB726B"/>
    <w:rsid w:val="00FC0152"/>
    <w:rsid w:val="00FC0912"/>
    <w:rsid w:val="00FC3848"/>
    <w:rsid w:val="00FC687B"/>
    <w:rsid w:val="00FC7C3B"/>
    <w:rsid w:val="00FD47B0"/>
    <w:rsid w:val="00FD576D"/>
    <w:rsid w:val="00FD5AE2"/>
    <w:rsid w:val="00FE6801"/>
    <w:rsid w:val="00FF166A"/>
    <w:rsid w:val="00FF7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07161"/>
    </o:shapedefaults>
    <o:shapelayout v:ext="edit">
      <o:idmap v:ext="edit" data="1"/>
    </o:shapelayout>
  </w:shapeDefaults>
  <w:decimalSymbol w:val=","/>
  <w:listSeparator w:val=";"/>
  <w14:docId w14:val="6C7E8C00"/>
  <w15:chartTrackingRefBased/>
  <w15:docId w15:val="{6FC9F11E-E0CB-4F93-9E10-C66E60E5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0B88"/>
    <w:pPr>
      <w:spacing w:after="200" w:line="276" w:lineRule="auto"/>
    </w:pPr>
    <w:rPr>
      <w:sz w:val="22"/>
      <w:szCs w:val="22"/>
      <w:lang w:eastAsia="en-US"/>
    </w:rPr>
  </w:style>
  <w:style w:type="paragraph" w:styleId="Titolo1">
    <w:name w:val="heading 1"/>
    <w:basedOn w:val="Normale"/>
    <w:next w:val="Normale"/>
    <w:link w:val="Titolo1Carattere"/>
    <w:uiPriority w:val="99"/>
    <w:qFormat/>
    <w:rsid w:val="00A7006E"/>
    <w:pPr>
      <w:keepNext/>
      <w:widowControl w:val="0"/>
      <w:tabs>
        <w:tab w:val="left" w:pos="720"/>
        <w:tab w:val="left" w:pos="864"/>
        <w:tab w:val="left" w:pos="1008"/>
        <w:tab w:val="left" w:pos="1296"/>
        <w:tab w:val="left" w:pos="3600"/>
        <w:tab w:val="left" w:pos="8064"/>
        <w:tab w:val="left" w:pos="8496"/>
      </w:tabs>
      <w:autoSpaceDE w:val="0"/>
      <w:autoSpaceDN w:val="0"/>
      <w:spacing w:after="0" w:line="240" w:lineRule="auto"/>
      <w:jc w:val="both"/>
      <w:outlineLvl w:val="0"/>
    </w:pPr>
    <w:rPr>
      <w:rFonts w:eastAsia="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link w:val="Titolo1"/>
    <w:uiPriority w:val="9"/>
    <w:rsid w:val="00A7006E"/>
    <w:rPr>
      <w:rFonts w:eastAsia="Times New Roman"/>
      <w:sz w:val="24"/>
      <w:szCs w:val="24"/>
    </w:rPr>
  </w:style>
  <w:style w:type="character" w:customStyle="1" w:styleId="ParagrafoelencoCarattere">
    <w:name w:val="Paragrafo elenco Carattere"/>
    <w:link w:val="Paragrafoelenco"/>
    <w:uiPriority w:val="34"/>
    <w:locked/>
    <w:rsid w:val="003D2E1F"/>
    <w:rPr>
      <w:sz w:val="22"/>
      <w:szCs w:val="22"/>
      <w:lang w:eastAsia="en-US"/>
    </w:rPr>
  </w:style>
  <w:style w:type="character" w:styleId="Enfasigrassetto">
    <w:name w:val="Strong"/>
    <w:uiPriority w:val="22"/>
    <w:qFormat/>
    <w:rsid w:val="0033516D"/>
    <w:rPr>
      <w:b/>
      <w:bCs/>
    </w:rPr>
  </w:style>
  <w:style w:type="paragraph" w:customStyle="1" w:styleId="CorpoA">
    <w:name w:val="Corpo A"/>
    <w:basedOn w:val="Normale"/>
    <w:rsid w:val="00020B91"/>
    <w:pPr>
      <w:spacing w:after="0" w:line="240" w:lineRule="auto"/>
    </w:pPr>
    <w:rPr>
      <w:rFonts w:ascii="Times New Roman" w:hAnsi="Times New Roman"/>
      <w:color w:val="000000"/>
      <w:sz w:val="24"/>
      <w:szCs w:val="24"/>
      <w:lang w:eastAsia="it-IT"/>
    </w:rPr>
  </w:style>
  <w:style w:type="character" w:styleId="Rimandocommento">
    <w:name w:val="annotation reference"/>
    <w:uiPriority w:val="99"/>
    <w:semiHidden/>
    <w:unhideWhenUsed/>
    <w:rsid w:val="0069788D"/>
    <w:rPr>
      <w:sz w:val="16"/>
      <w:szCs w:val="16"/>
    </w:rPr>
  </w:style>
  <w:style w:type="paragraph" w:styleId="Testocommento">
    <w:name w:val="annotation text"/>
    <w:basedOn w:val="Normale"/>
    <w:link w:val="TestocommentoCarattere"/>
    <w:uiPriority w:val="99"/>
    <w:unhideWhenUsed/>
    <w:rsid w:val="0069788D"/>
    <w:rPr>
      <w:sz w:val="20"/>
      <w:szCs w:val="20"/>
    </w:rPr>
  </w:style>
  <w:style w:type="character" w:customStyle="1" w:styleId="TestocommentoCarattere">
    <w:name w:val="Testo commento Carattere"/>
    <w:link w:val="Testocommento"/>
    <w:uiPriority w:val="99"/>
    <w:rsid w:val="0069788D"/>
    <w:rPr>
      <w:lang w:eastAsia="en-US"/>
    </w:rPr>
  </w:style>
  <w:style w:type="paragraph" w:styleId="Soggettocommento">
    <w:name w:val="annotation subject"/>
    <w:basedOn w:val="Testocommento"/>
    <w:next w:val="Testocommento"/>
    <w:link w:val="SoggettocommentoCarattere"/>
    <w:uiPriority w:val="99"/>
    <w:semiHidden/>
    <w:unhideWhenUsed/>
    <w:rsid w:val="0069788D"/>
    <w:rPr>
      <w:b/>
      <w:bCs/>
    </w:rPr>
  </w:style>
  <w:style w:type="character" w:customStyle="1" w:styleId="SoggettocommentoCarattere">
    <w:name w:val="Soggetto commento Carattere"/>
    <w:link w:val="Soggettocommento"/>
    <w:uiPriority w:val="99"/>
    <w:semiHidden/>
    <w:rsid w:val="0069788D"/>
    <w:rPr>
      <w:b/>
      <w:bCs/>
      <w:lang w:eastAsia="en-US"/>
    </w:rPr>
  </w:style>
  <w:style w:type="character" w:styleId="Menzionenonrisolta">
    <w:name w:val="Unresolved Mention"/>
    <w:uiPriority w:val="99"/>
    <w:semiHidden/>
    <w:unhideWhenUsed/>
    <w:rsid w:val="00E015D8"/>
    <w:rPr>
      <w:color w:val="605E5C"/>
      <w:shd w:val="clear" w:color="auto" w:fill="E1DFDD"/>
    </w:rPr>
  </w:style>
  <w:style w:type="character" w:styleId="Collegamentovisitato">
    <w:name w:val="FollowedHyperlink"/>
    <w:uiPriority w:val="99"/>
    <w:semiHidden/>
    <w:unhideWhenUsed/>
    <w:rsid w:val="000B147D"/>
    <w:rPr>
      <w:color w:val="954F72"/>
      <w:u w:val="single"/>
    </w:rPr>
  </w:style>
  <w:style w:type="paragraph" w:styleId="Testonotaapidipagina">
    <w:name w:val="footnote text"/>
    <w:basedOn w:val="Normale"/>
    <w:link w:val="TestonotaapidipaginaCarattere"/>
    <w:uiPriority w:val="99"/>
    <w:semiHidden/>
    <w:unhideWhenUsed/>
    <w:rsid w:val="002F5109"/>
    <w:rPr>
      <w:sz w:val="20"/>
      <w:szCs w:val="20"/>
    </w:rPr>
  </w:style>
  <w:style w:type="character" w:customStyle="1" w:styleId="TestonotaapidipaginaCarattere">
    <w:name w:val="Testo nota a piè di pagina Carattere"/>
    <w:link w:val="Testonotaapidipagina"/>
    <w:uiPriority w:val="99"/>
    <w:semiHidden/>
    <w:rsid w:val="002F5109"/>
    <w:rPr>
      <w:lang w:eastAsia="en-US"/>
    </w:rPr>
  </w:style>
  <w:style w:type="character" w:styleId="Rimandonotaapidipagina">
    <w:name w:val="footnote reference"/>
    <w:uiPriority w:val="99"/>
    <w:semiHidden/>
    <w:unhideWhenUsed/>
    <w:rsid w:val="002F5109"/>
    <w:rPr>
      <w:vertAlign w:val="superscript"/>
    </w:rPr>
  </w:style>
  <w:style w:type="paragraph" w:customStyle="1" w:styleId="Default">
    <w:name w:val="Default"/>
    <w:rsid w:val="00E35AA0"/>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739644653">
      <w:bodyDiv w:val="1"/>
      <w:marLeft w:val="0"/>
      <w:marRight w:val="0"/>
      <w:marTop w:val="0"/>
      <w:marBottom w:val="0"/>
      <w:divBdr>
        <w:top w:val="none" w:sz="0" w:space="0" w:color="auto"/>
        <w:left w:val="none" w:sz="0" w:space="0" w:color="auto"/>
        <w:bottom w:val="none" w:sz="0" w:space="0" w:color="auto"/>
        <w:right w:val="none" w:sz="0" w:space="0" w:color="auto"/>
      </w:divBdr>
    </w:div>
    <w:div w:id="993608915">
      <w:bodyDiv w:val="1"/>
      <w:marLeft w:val="0"/>
      <w:marRight w:val="0"/>
      <w:marTop w:val="0"/>
      <w:marBottom w:val="0"/>
      <w:divBdr>
        <w:top w:val="none" w:sz="0" w:space="0" w:color="auto"/>
        <w:left w:val="none" w:sz="0" w:space="0" w:color="auto"/>
        <w:bottom w:val="none" w:sz="0" w:space="0" w:color="auto"/>
        <w:right w:val="none" w:sz="0" w:space="0" w:color="auto"/>
      </w:divBdr>
    </w:div>
    <w:div w:id="1121608966">
      <w:bodyDiv w:val="1"/>
      <w:marLeft w:val="0"/>
      <w:marRight w:val="0"/>
      <w:marTop w:val="0"/>
      <w:marBottom w:val="0"/>
      <w:divBdr>
        <w:top w:val="none" w:sz="0" w:space="0" w:color="auto"/>
        <w:left w:val="none" w:sz="0" w:space="0" w:color="auto"/>
        <w:bottom w:val="none" w:sz="0" w:space="0" w:color="auto"/>
        <w:right w:val="none" w:sz="0" w:space="0" w:color="auto"/>
      </w:divBdr>
    </w:div>
    <w:div w:id="1200557577">
      <w:bodyDiv w:val="1"/>
      <w:marLeft w:val="0"/>
      <w:marRight w:val="0"/>
      <w:marTop w:val="0"/>
      <w:marBottom w:val="0"/>
      <w:divBdr>
        <w:top w:val="none" w:sz="0" w:space="0" w:color="auto"/>
        <w:left w:val="none" w:sz="0" w:space="0" w:color="auto"/>
        <w:bottom w:val="none" w:sz="0" w:space="0" w:color="auto"/>
        <w:right w:val="none" w:sz="0" w:space="0" w:color="auto"/>
      </w:divBdr>
    </w:div>
    <w:div w:id="1293319668">
      <w:bodyDiv w:val="1"/>
      <w:marLeft w:val="0"/>
      <w:marRight w:val="0"/>
      <w:marTop w:val="0"/>
      <w:marBottom w:val="0"/>
      <w:divBdr>
        <w:top w:val="none" w:sz="0" w:space="0" w:color="auto"/>
        <w:left w:val="none" w:sz="0" w:space="0" w:color="auto"/>
        <w:bottom w:val="none" w:sz="0" w:space="0" w:color="auto"/>
        <w:right w:val="none" w:sz="0" w:space="0" w:color="auto"/>
      </w:divBdr>
    </w:div>
    <w:div w:id="1330913934">
      <w:bodyDiv w:val="1"/>
      <w:marLeft w:val="0"/>
      <w:marRight w:val="0"/>
      <w:marTop w:val="0"/>
      <w:marBottom w:val="0"/>
      <w:divBdr>
        <w:top w:val="none" w:sz="0" w:space="0" w:color="auto"/>
        <w:left w:val="none" w:sz="0" w:space="0" w:color="auto"/>
        <w:bottom w:val="none" w:sz="0" w:space="0" w:color="auto"/>
        <w:right w:val="none" w:sz="0" w:space="0" w:color="auto"/>
      </w:divBdr>
    </w:div>
    <w:div w:id="1336420258">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9364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A4F-1987-4C85-8FAE-A776F2DD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3937</Words>
  <Characters>22447</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DanielaMaffioli</dc:creator>
  <cp:keywords/>
  <cp:lastModifiedBy>Coppes Elisa</cp:lastModifiedBy>
  <cp:revision>2</cp:revision>
  <cp:lastPrinted>2020-06-03T13:56:00Z</cp:lastPrinted>
  <dcterms:created xsi:type="dcterms:W3CDTF">2023-10-13T10:04:00Z</dcterms:created>
  <dcterms:modified xsi:type="dcterms:W3CDTF">2023-10-13T10:04:00Z</dcterms:modified>
</cp:coreProperties>
</file>