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36ECD56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4F9D3D1F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ind w:left="426" w:hanging="426"/>
        <w:jc w:val="both"/>
        <w:rPr>
          <w:rFonts w:eastAsia="Verdana" w:cs="Verdana"/>
          <w:b/>
          <w:bCs/>
          <w:sz w:val="24"/>
          <w:szCs w:val="24"/>
          <w:lang w:eastAsia="it-IT"/>
        </w:rPr>
      </w:pPr>
      <w:r>
        <w:rPr>
          <w:rFonts w:cs="Tahoma"/>
          <w:b/>
          <w:bCs/>
          <w:sz w:val="24"/>
        </w:rPr>
        <w:t>Ammontare annuo del contributo di sponsorizzazione ai sensi dell’art. 33 del capitolato</w:t>
      </w:r>
      <w:r>
        <w:rPr>
          <w:rFonts w:cs="Tahoma"/>
          <w:sz w:val="24"/>
        </w:rPr>
        <w:t xml:space="preserve">: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59"/>
        <w:gridCol w:w="8061"/>
      </w:tblGrid>
      <w:tr w:rsidR="00B16367" w14:paraId="418E4816" w14:textId="77777777" w:rsidTr="00A75F11">
        <w:trPr>
          <w:trHeight w:val="521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7161"/>
            </w:tcBorders>
            <w:vAlign w:val="center"/>
            <w:hideMark/>
          </w:tcPr>
          <w:p w14:paraId="5E3EA8EC" w14:textId="77777777" w:rsidR="00B16367" w:rsidRDefault="00B16367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€/anno</w:t>
            </w:r>
          </w:p>
        </w:tc>
        <w:tc>
          <w:tcPr>
            <w:tcW w:w="8505" w:type="dxa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F2F2F2" w:themeFill="background1" w:themeFillShade="F2"/>
            <w:vAlign w:val="center"/>
          </w:tcPr>
          <w:p w14:paraId="24E35DB2" w14:textId="274CB08A" w:rsidR="00B16367" w:rsidRDefault="00B16367">
            <w:pPr>
              <w:rPr>
                <w:sz w:val="24"/>
              </w:rPr>
            </w:pPr>
          </w:p>
        </w:tc>
      </w:tr>
    </w:tbl>
    <w:p w14:paraId="18E18D0C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ind w:left="426" w:hanging="426"/>
        <w:jc w:val="both"/>
        <w:rPr>
          <w:rFonts w:eastAsia="Verdana" w:cs="Verdana"/>
          <w:b/>
          <w:bCs/>
          <w:sz w:val="24"/>
        </w:rPr>
      </w:pPr>
      <w:r>
        <w:rPr>
          <w:rFonts w:cs="Tahoma"/>
          <w:b/>
          <w:bCs/>
          <w:sz w:val="24"/>
        </w:rPr>
        <w:t>Costo di generazione del servizio per gli IUV che siano stati generati, gestiti, riscossi, rendicontati, compresa la predisposizione degli avvisi in formato pdf, il cui importo massimo non potrà superare € 0 ,50 ai sensi dell’art. 25 del capitolato</w:t>
      </w:r>
    </w:p>
    <w:tbl>
      <w:tblPr>
        <w:tblW w:w="9355" w:type="dxa"/>
        <w:tblInd w:w="534" w:type="dxa"/>
        <w:tblBorders>
          <w:top w:val="single" w:sz="4" w:space="0" w:color="007161"/>
          <w:left w:val="single" w:sz="4" w:space="0" w:color="007161"/>
          <w:bottom w:val="single" w:sz="4" w:space="0" w:color="007161"/>
          <w:right w:val="single" w:sz="4" w:space="0" w:color="007161"/>
          <w:insideH w:val="single" w:sz="4" w:space="0" w:color="007161"/>
          <w:insideV w:val="single" w:sz="4" w:space="0" w:color="007161"/>
        </w:tblBorders>
        <w:tblLook w:val="04A0" w:firstRow="1" w:lastRow="0" w:firstColumn="1" w:lastColumn="0" w:noHBand="0" w:noVBand="1"/>
      </w:tblPr>
      <w:tblGrid>
        <w:gridCol w:w="4252"/>
        <w:gridCol w:w="5103"/>
      </w:tblGrid>
      <w:tr w:rsidR="00B16367" w14:paraId="0795A29B" w14:textId="77777777" w:rsidTr="00A75F11">
        <w:trPr>
          <w:trHeight w:val="521"/>
        </w:trPr>
        <w:tc>
          <w:tcPr>
            <w:tcW w:w="4252" w:type="dxa"/>
            <w:vAlign w:val="center"/>
            <w:hideMark/>
          </w:tcPr>
          <w:p w14:paraId="5BA06BB1" w14:textId="77777777" w:rsidR="00B16367" w:rsidRDefault="00B1636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Importo commissione IUV €/IUV</w:t>
            </w:r>
          </w:p>
        </w:tc>
        <w:tc>
          <w:tcPr>
            <w:tcW w:w="5103" w:type="dxa"/>
            <w:tcBorders>
              <w:bottom w:val="single" w:sz="4" w:space="0" w:color="007161"/>
            </w:tcBorders>
            <w:vAlign w:val="center"/>
            <w:hideMark/>
          </w:tcPr>
          <w:p w14:paraId="34504C8E" w14:textId="77777777" w:rsidR="00B16367" w:rsidRDefault="00B1636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Riduzione rispetto importo massimo € 0,50</w:t>
            </w:r>
          </w:p>
        </w:tc>
      </w:tr>
      <w:tr w:rsidR="00B16367" w14:paraId="1835EE24" w14:textId="77777777" w:rsidTr="00A75F11">
        <w:trPr>
          <w:trHeight w:val="521"/>
        </w:trPr>
        <w:tc>
          <w:tcPr>
            <w:tcW w:w="4252" w:type="dxa"/>
            <w:vAlign w:val="center"/>
            <w:hideMark/>
          </w:tcPr>
          <w:p w14:paraId="128BBE92" w14:textId="77777777" w:rsidR="00B16367" w:rsidRDefault="00B16367">
            <w:pPr>
              <w:rPr>
                <w:sz w:val="24"/>
              </w:rPr>
            </w:pPr>
            <w:r>
              <w:rPr>
                <w:sz w:val="24"/>
              </w:rPr>
              <w:t>€/IUV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61AAB9A" w14:textId="77777777" w:rsidR="00B16367" w:rsidRDefault="00B16367">
            <w:pPr>
              <w:rPr>
                <w:sz w:val="24"/>
              </w:rPr>
            </w:pPr>
          </w:p>
        </w:tc>
      </w:tr>
    </w:tbl>
    <w:p w14:paraId="39F76098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ind w:left="426" w:hanging="426"/>
        <w:jc w:val="both"/>
        <w:rPr>
          <w:rFonts w:eastAsia="Verdana" w:cs="Verdana"/>
          <w:b/>
          <w:bCs/>
          <w:sz w:val="24"/>
        </w:rPr>
      </w:pPr>
      <w:r>
        <w:rPr>
          <w:rFonts w:cs="Tahoma"/>
          <w:b/>
          <w:bCs/>
          <w:sz w:val="24"/>
        </w:rPr>
        <w:t>Commissioni di installazione POS tecnici ai sensi dell’art. 32 del capitolato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28"/>
        <w:gridCol w:w="8092"/>
      </w:tblGrid>
      <w:tr w:rsidR="00B16367" w14:paraId="1FC398B4" w14:textId="77777777" w:rsidTr="00A75F11">
        <w:trPr>
          <w:trHeight w:val="521"/>
        </w:trPr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007161"/>
            </w:tcBorders>
            <w:vAlign w:val="center"/>
            <w:hideMark/>
          </w:tcPr>
          <w:p w14:paraId="624187E0" w14:textId="77777777" w:rsidR="00B16367" w:rsidRDefault="00B16367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€</w:t>
            </w:r>
          </w:p>
        </w:tc>
        <w:tc>
          <w:tcPr>
            <w:tcW w:w="8092" w:type="dxa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F2F2F2" w:themeFill="background1" w:themeFillShade="F2"/>
            <w:vAlign w:val="center"/>
          </w:tcPr>
          <w:p w14:paraId="0706825B" w14:textId="77777777" w:rsidR="00B16367" w:rsidRDefault="00B16367">
            <w:pPr>
              <w:rPr>
                <w:sz w:val="24"/>
              </w:rPr>
            </w:pPr>
          </w:p>
        </w:tc>
      </w:tr>
    </w:tbl>
    <w:p w14:paraId="565E4676" w14:textId="77777777" w:rsidR="00B16367" w:rsidRDefault="00B16367" w:rsidP="00B16367">
      <w:pPr>
        <w:widowControl w:val="0"/>
        <w:numPr>
          <w:ilvl w:val="0"/>
          <w:numId w:val="45"/>
        </w:numPr>
        <w:spacing w:before="160" w:after="80" w:line="276" w:lineRule="auto"/>
        <w:ind w:left="426" w:hanging="426"/>
        <w:jc w:val="both"/>
        <w:rPr>
          <w:rFonts w:cs="Tahoma"/>
          <w:sz w:val="24"/>
        </w:rPr>
      </w:pPr>
      <w:r>
        <w:rPr>
          <w:rFonts w:cs="Tahoma"/>
          <w:b/>
          <w:bCs/>
          <w:sz w:val="24"/>
        </w:rPr>
        <w:t xml:space="preserve">Tasso di interesse passivo sulle anticipazioni di cassa ai sensi dell’art. 52 del capitolato: </w:t>
      </w:r>
    </w:p>
    <w:tbl>
      <w:tblPr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495"/>
        <w:gridCol w:w="3860"/>
      </w:tblGrid>
      <w:tr w:rsidR="00B16367" w14:paraId="30A64F64" w14:textId="77777777" w:rsidTr="00A75F11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007161"/>
            </w:tcBorders>
            <w:vAlign w:val="center"/>
            <w:hideMark/>
          </w:tcPr>
          <w:p w14:paraId="79C1F042" w14:textId="77777777" w:rsidR="00B16367" w:rsidRDefault="00B16367">
            <w:pPr>
              <w:widowControl w:val="0"/>
              <w:spacing w:before="80" w:after="80" w:line="276" w:lineRule="auto"/>
              <w:rPr>
                <w:sz w:val="24"/>
              </w:rPr>
            </w:pPr>
            <w:r>
              <w:rPr>
                <w:rFonts w:cs="Tahoma"/>
                <w:sz w:val="24"/>
              </w:rPr>
              <w:t>Spread (espresso in punti percentuali)</w:t>
            </w:r>
            <w:r>
              <w:rPr>
                <w:rFonts w:cs="Tahoma"/>
                <w:b/>
                <w:bCs/>
                <w:sz w:val="24"/>
              </w:rPr>
              <w:t xml:space="preserve"> in diminuzione </w:t>
            </w:r>
            <w:r>
              <w:rPr>
                <w:rFonts w:cs="Tahoma"/>
                <w:sz w:val="24"/>
              </w:rPr>
              <w:t xml:space="preserve">rispetto al Tasso Ufficiale di Riferimento comunicato dalla Banca Centrale Europea. </w:t>
            </w:r>
          </w:p>
        </w:tc>
        <w:tc>
          <w:tcPr>
            <w:tcW w:w="3860" w:type="dxa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F2F2F2" w:themeFill="background1" w:themeFillShade="F2"/>
            <w:vAlign w:val="center"/>
          </w:tcPr>
          <w:p w14:paraId="202B1A8D" w14:textId="77777777" w:rsidR="00B16367" w:rsidRDefault="00B16367">
            <w:pPr>
              <w:rPr>
                <w:sz w:val="24"/>
              </w:rPr>
            </w:pPr>
          </w:p>
        </w:tc>
      </w:tr>
    </w:tbl>
    <w:p w14:paraId="010931BD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jc w:val="both"/>
        <w:rPr>
          <w:rFonts w:eastAsia="Verdana" w:cs="Verdana"/>
          <w:b/>
          <w:bCs/>
          <w:sz w:val="24"/>
        </w:rPr>
      </w:pPr>
      <w:r>
        <w:rPr>
          <w:rFonts w:cs="Tahoma"/>
          <w:b/>
          <w:bCs/>
          <w:sz w:val="24"/>
        </w:rPr>
        <w:t>Condizioni economiche per la fornitura di dispositivi per la firma digitale in numero superiore a 20 (token fisici</w:t>
      </w:r>
      <w:r>
        <w:rPr>
          <w:rFonts w:cs="Tahoma"/>
          <w:sz w:val="24"/>
        </w:rPr>
        <w:t xml:space="preserve">) </w:t>
      </w:r>
      <w:r>
        <w:rPr>
          <w:rFonts w:cs="Tahoma"/>
          <w:b/>
          <w:bCs/>
          <w:sz w:val="24"/>
        </w:rPr>
        <w:t>ai sensi dell’art. 35 del capitolato</w:t>
      </w:r>
    </w:p>
    <w:tbl>
      <w:tblPr>
        <w:tblW w:w="0" w:type="auto"/>
        <w:tblInd w:w="534" w:type="dxa"/>
        <w:tblBorders>
          <w:top w:val="single" w:sz="4" w:space="0" w:color="007161"/>
          <w:left w:val="single" w:sz="4" w:space="0" w:color="007161"/>
          <w:bottom w:val="single" w:sz="4" w:space="0" w:color="007161"/>
          <w:right w:val="single" w:sz="4" w:space="0" w:color="007161"/>
          <w:insideH w:val="single" w:sz="4" w:space="0" w:color="007161"/>
          <w:insideV w:val="single" w:sz="4" w:space="0" w:color="00716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48"/>
        <w:gridCol w:w="4972"/>
      </w:tblGrid>
      <w:tr w:rsidR="00B16367" w14:paraId="1DB5B2D0" w14:textId="77777777" w:rsidTr="004D36B0">
        <w:trPr>
          <w:trHeight w:val="521"/>
        </w:trPr>
        <w:tc>
          <w:tcPr>
            <w:tcW w:w="4348" w:type="dxa"/>
            <w:shd w:val="clear" w:color="auto" w:fill="auto"/>
            <w:vAlign w:val="center"/>
          </w:tcPr>
          <w:p w14:paraId="407DA339" w14:textId="22CE4574" w:rsidR="00B16367" w:rsidRDefault="00B16367" w:rsidP="00A75F11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Importo in €</w:t>
            </w:r>
          </w:p>
        </w:tc>
        <w:tc>
          <w:tcPr>
            <w:tcW w:w="4972" w:type="dxa"/>
            <w:shd w:val="clear" w:color="auto" w:fill="F2F2F2" w:themeFill="background1" w:themeFillShade="F2"/>
            <w:vAlign w:val="center"/>
          </w:tcPr>
          <w:p w14:paraId="2EEB8E0F" w14:textId="77777777" w:rsidR="00B16367" w:rsidRDefault="00B16367">
            <w:pPr>
              <w:rPr>
                <w:sz w:val="24"/>
              </w:rPr>
            </w:pPr>
          </w:p>
        </w:tc>
      </w:tr>
    </w:tbl>
    <w:p w14:paraId="5E99957A" w14:textId="77777777" w:rsidR="00B16367" w:rsidRDefault="00B16367" w:rsidP="00B16367">
      <w:pPr>
        <w:spacing w:before="160" w:after="80" w:line="276" w:lineRule="auto"/>
        <w:rPr>
          <w:rFonts w:cs="Tahoma"/>
          <w:b/>
          <w:bCs/>
          <w:sz w:val="24"/>
        </w:rPr>
      </w:pPr>
    </w:p>
    <w:p w14:paraId="450840D6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jc w:val="both"/>
        <w:rPr>
          <w:rFonts w:eastAsia="Verdana" w:cs="Verdana"/>
          <w:b/>
          <w:bCs/>
          <w:sz w:val="24"/>
        </w:rPr>
      </w:pPr>
      <w:r>
        <w:rPr>
          <w:rFonts w:cs="Tahoma"/>
          <w:b/>
          <w:bCs/>
          <w:sz w:val="24"/>
        </w:rPr>
        <w:t>Pagamenti effettuati fuori dall’Area SEPA: commissioni applicate ai sensi dell’art. 39 del capitolato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228"/>
        <w:gridCol w:w="8092"/>
      </w:tblGrid>
      <w:tr w:rsidR="00B16367" w14:paraId="045BDD1E" w14:textId="77777777" w:rsidTr="004D36B0">
        <w:trPr>
          <w:trHeight w:val="521"/>
        </w:trPr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7161"/>
            </w:tcBorders>
            <w:vAlign w:val="center"/>
            <w:hideMark/>
          </w:tcPr>
          <w:p w14:paraId="68AC3193" w14:textId="77777777" w:rsidR="00B16367" w:rsidRDefault="00B16367" w:rsidP="004D36B0">
            <w:pPr>
              <w:spacing w:before="160" w:after="80"/>
              <w:jc w:val="center"/>
              <w:rPr>
                <w:rFonts w:eastAsia="Times New Roman"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€</w:t>
            </w:r>
          </w:p>
        </w:tc>
        <w:tc>
          <w:tcPr>
            <w:tcW w:w="8505" w:type="dxa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D9D9D9" w:themeFill="background1" w:themeFillShade="D9"/>
            <w:vAlign w:val="center"/>
          </w:tcPr>
          <w:p w14:paraId="30F6BA75" w14:textId="77777777" w:rsidR="00B16367" w:rsidRDefault="00B16367">
            <w:pPr>
              <w:spacing w:before="160" w:after="80"/>
              <w:rPr>
                <w:rFonts w:cs="Tahoma"/>
                <w:b/>
                <w:bCs/>
                <w:sz w:val="24"/>
              </w:rPr>
            </w:pPr>
          </w:p>
        </w:tc>
      </w:tr>
    </w:tbl>
    <w:p w14:paraId="533E8DBB" w14:textId="77777777" w:rsidR="00B16367" w:rsidRDefault="00B16367" w:rsidP="00B16367">
      <w:pPr>
        <w:spacing w:before="160" w:after="80" w:line="276" w:lineRule="auto"/>
        <w:rPr>
          <w:rFonts w:cs="Tahoma"/>
          <w:b/>
          <w:bCs/>
          <w:sz w:val="24"/>
        </w:rPr>
      </w:pPr>
    </w:p>
    <w:p w14:paraId="21D023DD" w14:textId="77777777" w:rsidR="00B16367" w:rsidRDefault="00B16367" w:rsidP="00B16367">
      <w:pPr>
        <w:spacing w:before="160" w:after="80" w:line="276" w:lineRule="auto"/>
        <w:rPr>
          <w:rFonts w:cs="Tahoma"/>
          <w:b/>
          <w:bCs/>
          <w:sz w:val="24"/>
        </w:rPr>
      </w:pPr>
    </w:p>
    <w:p w14:paraId="48FCA276" w14:textId="77777777" w:rsidR="00B16367" w:rsidRDefault="00B16367" w:rsidP="00B16367">
      <w:pPr>
        <w:numPr>
          <w:ilvl w:val="0"/>
          <w:numId w:val="45"/>
        </w:numPr>
        <w:spacing w:before="160" w:after="80" w:line="276" w:lineRule="auto"/>
        <w:jc w:val="both"/>
        <w:rPr>
          <w:rFonts w:eastAsia="Verdana" w:cs="Verdana"/>
          <w:b/>
          <w:bCs/>
          <w:sz w:val="24"/>
        </w:rPr>
      </w:pPr>
      <w:r>
        <w:rPr>
          <w:rFonts w:cs="Tahoma"/>
          <w:b/>
          <w:bCs/>
          <w:sz w:val="24"/>
        </w:rPr>
        <w:t>Fideiussioni affitti studenti (rilascio di una garanzia fideiussoria su base annuale per un massimale previsto di 20 posizioni pari a 3 mensilità a titolo di cauzione) ai sensi dell’art. 31 del capitolato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2552"/>
      </w:tblGrid>
      <w:tr w:rsidR="00B16367" w14:paraId="55ECB4F5" w14:textId="77777777" w:rsidTr="004D36B0">
        <w:trPr>
          <w:trHeight w:val="521"/>
        </w:trPr>
        <w:tc>
          <w:tcPr>
            <w:tcW w:w="2976" w:type="dxa"/>
            <w:tcBorders>
              <w:right w:val="single" w:sz="4" w:space="0" w:color="007161"/>
            </w:tcBorders>
            <w:shd w:val="clear" w:color="auto" w:fill="auto"/>
            <w:vAlign w:val="center"/>
            <w:hideMark/>
          </w:tcPr>
          <w:p w14:paraId="1EF16628" w14:textId="77777777" w:rsidR="00B16367" w:rsidRDefault="00B16367">
            <w:pPr>
              <w:spacing w:before="160" w:after="80"/>
              <w:jc w:val="center"/>
              <w:rPr>
                <w:rFonts w:eastAsia="Times New Roman"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lastRenderedPageBreak/>
              <w:t>%</w:t>
            </w:r>
          </w:p>
        </w:tc>
        <w:tc>
          <w:tcPr>
            <w:tcW w:w="2552" w:type="dxa"/>
            <w:tcBorders>
              <w:top w:val="single" w:sz="4" w:space="0" w:color="007161"/>
              <w:left w:val="single" w:sz="4" w:space="0" w:color="007161"/>
              <w:bottom w:val="single" w:sz="4" w:space="0" w:color="007161"/>
              <w:right w:val="single" w:sz="4" w:space="0" w:color="007161"/>
            </w:tcBorders>
            <w:shd w:val="clear" w:color="auto" w:fill="D9D9D9" w:themeFill="background1" w:themeFillShade="D9"/>
            <w:vAlign w:val="center"/>
          </w:tcPr>
          <w:p w14:paraId="2DE8C57A" w14:textId="77777777" w:rsidR="00B16367" w:rsidRDefault="00B16367">
            <w:pPr>
              <w:spacing w:before="160" w:after="80"/>
              <w:rPr>
                <w:rFonts w:cs="Tahoma"/>
                <w:b/>
                <w:bCs/>
                <w:sz w:val="24"/>
              </w:rPr>
            </w:pPr>
          </w:p>
        </w:tc>
      </w:tr>
    </w:tbl>
    <w:p w14:paraId="55B74857" w14:textId="77777777" w:rsidR="00B16367" w:rsidRDefault="00B16367" w:rsidP="00B16367">
      <w:pPr>
        <w:widowControl w:val="0"/>
        <w:numPr>
          <w:ilvl w:val="0"/>
          <w:numId w:val="45"/>
        </w:numPr>
        <w:spacing w:before="160" w:after="80" w:line="276" w:lineRule="auto"/>
        <w:jc w:val="both"/>
        <w:rPr>
          <w:rFonts w:cs="Tahoma"/>
          <w:sz w:val="24"/>
        </w:rPr>
      </w:pPr>
      <w:r>
        <w:rPr>
          <w:rFonts w:cs="Tahoma"/>
          <w:b/>
          <w:bCs/>
          <w:sz w:val="24"/>
        </w:rPr>
        <w:t>Tasso passivo sui mutui a tasso fisso ai sensi dell’art. 53 del capitolato</w:t>
      </w:r>
      <w:r>
        <w:rPr>
          <w:rFonts w:cs="Tahoma"/>
          <w:sz w:val="24"/>
        </w:rPr>
        <w:t xml:space="preserve">: </w:t>
      </w:r>
    </w:p>
    <w:tbl>
      <w:tblPr>
        <w:tblW w:w="4692" w:type="pct"/>
        <w:tblInd w:w="534" w:type="dxa"/>
        <w:tblBorders>
          <w:top w:val="single" w:sz="4" w:space="0" w:color="007161"/>
          <w:left w:val="single" w:sz="4" w:space="0" w:color="007161"/>
          <w:bottom w:val="single" w:sz="4" w:space="0" w:color="007161"/>
          <w:right w:val="single" w:sz="4" w:space="0" w:color="007161"/>
          <w:insideH w:val="single" w:sz="4" w:space="0" w:color="007161"/>
          <w:insideV w:val="single" w:sz="4" w:space="0" w:color="007161"/>
        </w:tblBorders>
        <w:tblLook w:val="04A0" w:firstRow="1" w:lastRow="0" w:firstColumn="1" w:lastColumn="0" w:noHBand="0" w:noVBand="1"/>
      </w:tblPr>
      <w:tblGrid>
        <w:gridCol w:w="1742"/>
        <w:gridCol w:w="4964"/>
        <w:gridCol w:w="2541"/>
      </w:tblGrid>
      <w:tr w:rsidR="00B16367" w14:paraId="2740742A" w14:textId="77777777" w:rsidTr="004D36B0">
        <w:tc>
          <w:tcPr>
            <w:tcW w:w="942" w:type="pct"/>
            <w:vAlign w:val="center"/>
            <w:hideMark/>
          </w:tcPr>
          <w:p w14:paraId="735F22E5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Mutuo a tasso fisso</w:t>
            </w:r>
          </w:p>
        </w:tc>
        <w:tc>
          <w:tcPr>
            <w:tcW w:w="2684" w:type="pct"/>
            <w:vAlign w:val="center"/>
            <w:hideMark/>
          </w:tcPr>
          <w:p w14:paraId="23CA9D9C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Tasso a base di gara</w:t>
            </w:r>
          </w:p>
        </w:tc>
        <w:tc>
          <w:tcPr>
            <w:tcW w:w="1374" w:type="pct"/>
            <w:vAlign w:val="center"/>
            <w:hideMark/>
          </w:tcPr>
          <w:p w14:paraId="2F0D2B3C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  <w:u w:val="single"/>
              </w:rPr>
              <w:t xml:space="preserve">Spread rispetto </w:t>
            </w:r>
            <w:proofErr w:type="spellStart"/>
            <w:r>
              <w:rPr>
                <w:rFonts w:cs="Tahoma"/>
                <w:b/>
                <w:bCs/>
                <w:sz w:val="24"/>
                <w:u w:val="single"/>
              </w:rPr>
              <w:t>Interest</w:t>
            </w:r>
            <w:proofErr w:type="spellEnd"/>
            <w:r>
              <w:rPr>
                <w:rFonts w:cs="Tahoma"/>
                <w:b/>
                <w:bCs/>
                <w:sz w:val="24"/>
                <w:u w:val="single"/>
              </w:rPr>
              <w:t xml:space="preserve"> Rate Swap</w:t>
            </w:r>
            <w:r>
              <w:rPr>
                <w:rStyle w:val="Rimandonotaapidipagina"/>
                <w:rFonts w:cs="Arial"/>
                <w:sz w:val="24"/>
              </w:rPr>
              <w:t xml:space="preserve"> </w:t>
            </w:r>
          </w:p>
        </w:tc>
      </w:tr>
      <w:tr w:rsidR="00B16367" w14:paraId="2ED4FB99" w14:textId="77777777" w:rsidTr="004D36B0">
        <w:tc>
          <w:tcPr>
            <w:tcW w:w="942" w:type="pct"/>
            <w:hideMark/>
          </w:tcPr>
          <w:p w14:paraId="6EB54127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Fino a 10 anni</w:t>
            </w:r>
          </w:p>
        </w:tc>
        <w:tc>
          <w:tcPr>
            <w:tcW w:w="2684" w:type="pct"/>
            <w:vAlign w:val="center"/>
            <w:hideMark/>
          </w:tcPr>
          <w:p w14:paraId="3A916377" w14:textId="77777777" w:rsidR="00B16367" w:rsidRDefault="00B16367">
            <w:pPr>
              <w:widowControl w:val="0"/>
              <w:spacing w:before="80" w:after="80" w:line="276" w:lineRule="auto"/>
              <w:rPr>
                <w:sz w:val="24"/>
              </w:rPr>
            </w:pPr>
            <w:proofErr w:type="spellStart"/>
            <w:r>
              <w:rPr>
                <w:rFonts w:cs="Tahoma"/>
                <w:sz w:val="24"/>
              </w:rPr>
              <w:t>Interest</w:t>
            </w:r>
            <w:proofErr w:type="spellEnd"/>
            <w:r>
              <w:rPr>
                <w:rFonts w:cs="Tahoma"/>
                <w:sz w:val="24"/>
              </w:rPr>
              <w:t xml:space="preserve"> Rate SWAP 7 anni </w:t>
            </w: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14:paraId="76A18E17" w14:textId="77777777" w:rsidR="00B16367" w:rsidRDefault="00B16367">
            <w:pPr>
              <w:jc w:val="center"/>
              <w:rPr>
                <w:sz w:val="24"/>
              </w:rPr>
            </w:pPr>
          </w:p>
        </w:tc>
      </w:tr>
      <w:tr w:rsidR="00B16367" w14:paraId="5FF8EA03" w14:textId="77777777" w:rsidTr="004D36B0">
        <w:tc>
          <w:tcPr>
            <w:tcW w:w="942" w:type="pct"/>
            <w:hideMark/>
          </w:tcPr>
          <w:p w14:paraId="3BC4DE25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Fino a 15 anni</w:t>
            </w:r>
          </w:p>
        </w:tc>
        <w:tc>
          <w:tcPr>
            <w:tcW w:w="2684" w:type="pct"/>
            <w:vAlign w:val="center"/>
            <w:hideMark/>
          </w:tcPr>
          <w:p w14:paraId="0A8B08D0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proofErr w:type="spellStart"/>
            <w:r>
              <w:rPr>
                <w:rFonts w:cs="Tahoma"/>
                <w:sz w:val="24"/>
              </w:rPr>
              <w:t>Interest</w:t>
            </w:r>
            <w:proofErr w:type="spellEnd"/>
            <w:r>
              <w:rPr>
                <w:rFonts w:cs="Tahoma"/>
                <w:sz w:val="24"/>
              </w:rPr>
              <w:t xml:space="preserve"> Rate SWAP 10 anni </w:t>
            </w: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14:paraId="12DDBF19" w14:textId="77777777" w:rsidR="00B16367" w:rsidRDefault="00B16367">
            <w:pPr>
              <w:jc w:val="center"/>
              <w:rPr>
                <w:sz w:val="24"/>
              </w:rPr>
            </w:pPr>
          </w:p>
        </w:tc>
      </w:tr>
      <w:tr w:rsidR="00B16367" w14:paraId="0B529CED" w14:textId="77777777" w:rsidTr="004D36B0">
        <w:tc>
          <w:tcPr>
            <w:tcW w:w="942" w:type="pct"/>
            <w:hideMark/>
          </w:tcPr>
          <w:p w14:paraId="6B365D50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Da 15 anni fino a 20 anni</w:t>
            </w:r>
          </w:p>
        </w:tc>
        <w:tc>
          <w:tcPr>
            <w:tcW w:w="2684" w:type="pct"/>
            <w:vAlign w:val="center"/>
            <w:hideMark/>
          </w:tcPr>
          <w:p w14:paraId="1FA6B94E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proofErr w:type="spellStart"/>
            <w:r>
              <w:rPr>
                <w:rFonts w:cs="Tahoma"/>
                <w:sz w:val="24"/>
              </w:rPr>
              <w:t>Interest</w:t>
            </w:r>
            <w:proofErr w:type="spellEnd"/>
            <w:r>
              <w:rPr>
                <w:rFonts w:cs="Tahoma"/>
                <w:sz w:val="24"/>
              </w:rPr>
              <w:t xml:space="preserve"> Rate SWAP 12 anni </w:t>
            </w: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14:paraId="5A1FA6E6" w14:textId="77777777" w:rsidR="00B16367" w:rsidRDefault="00B16367">
            <w:pPr>
              <w:jc w:val="center"/>
              <w:rPr>
                <w:sz w:val="24"/>
              </w:rPr>
            </w:pPr>
          </w:p>
        </w:tc>
      </w:tr>
    </w:tbl>
    <w:p w14:paraId="7B5ADBA1" w14:textId="77777777" w:rsidR="00B16367" w:rsidRDefault="00B16367" w:rsidP="00B16367">
      <w:pPr>
        <w:spacing w:before="160" w:after="80" w:line="276" w:lineRule="auto"/>
        <w:ind w:hanging="426"/>
        <w:rPr>
          <w:rFonts w:cs="Tahoma"/>
          <w:b/>
          <w:bCs/>
          <w:sz w:val="24"/>
        </w:rPr>
      </w:pPr>
    </w:p>
    <w:p w14:paraId="67A89DC8" w14:textId="77777777" w:rsidR="00B16367" w:rsidRDefault="00B16367" w:rsidP="00B16367">
      <w:pPr>
        <w:spacing w:before="160" w:after="80" w:line="276" w:lineRule="auto"/>
        <w:ind w:hanging="426"/>
        <w:rPr>
          <w:rFonts w:cs="Tahoma"/>
          <w:b/>
          <w:bCs/>
          <w:sz w:val="24"/>
        </w:rPr>
      </w:pPr>
    </w:p>
    <w:p w14:paraId="4AB9E9E2" w14:textId="77777777" w:rsidR="00B16367" w:rsidRDefault="00B16367" w:rsidP="00B16367">
      <w:pPr>
        <w:widowControl w:val="0"/>
        <w:numPr>
          <w:ilvl w:val="0"/>
          <w:numId w:val="45"/>
        </w:numPr>
        <w:spacing w:before="160" w:after="80" w:line="276" w:lineRule="auto"/>
        <w:ind w:left="426" w:hanging="426"/>
        <w:jc w:val="both"/>
        <w:rPr>
          <w:rFonts w:cs="Tahoma"/>
          <w:sz w:val="24"/>
        </w:rPr>
      </w:pPr>
      <w:r>
        <w:rPr>
          <w:rFonts w:cs="Tahoma"/>
          <w:b/>
          <w:bCs/>
          <w:sz w:val="24"/>
        </w:rPr>
        <w:t>Tasso passivo sui mutui a tasso variabile ai sensi dell’art. 53 del capitolato</w:t>
      </w:r>
      <w:r>
        <w:rPr>
          <w:rFonts w:cs="Tahoma"/>
          <w:sz w:val="24"/>
        </w:rPr>
        <w:t>:</w:t>
      </w:r>
    </w:p>
    <w:tbl>
      <w:tblPr>
        <w:tblW w:w="4692" w:type="pct"/>
        <w:tblInd w:w="534" w:type="dxa"/>
        <w:tblBorders>
          <w:top w:val="single" w:sz="4" w:space="0" w:color="007161"/>
          <w:left w:val="single" w:sz="4" w:space="0" w:color="007161"/>
          <w:bottom w:val="single" w:sz="4" w:space="0" w:color="007161"/>
          <w:right w:val="single" w:sz="4" w:space="0" w:color="007161"/>
          <w:insideH w:val="single" w:sz="4" w:space="0" w:color="007161"/>
          <w:insideV w:val="single" w:sz="4" w:space="0" w:color="007161"/>
        </w:tblBorders>
        <w:tblLook w:val="04A0" w:firstRow="1" w:lastRow="0" w:firstColumn="1" w:lastColumn="0" w:noHBand="0" w:noVBand="1"/>
      </w:tblPr>
      <w:tblGrid>
        <w:gridCol w:w="1742"/>
        <w:gridCol w:w="4960"/>
        <w:gridCol w:w="2545"/>
      </w:tblGrid>
      <w:tr w:rsidR="00B16367" w14:paraId="7962213A" w14:textId="77777777" w:rsidTr="004D36B0">
        <w:tc>
          <w:tcPr>
            <w:tcW w:w="942" w:type="pct"/>
            <w:vAlign w:val="center"/>
            <w:hideMark/>
          </w:tcPr>
          <w:p w14:paraId="594E4FFA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Mutuo a tasso variabile</w:t>
            </w:r>
          </w:p>
        </w:tc>
        <w:tc>
          <w:tcPr>
            <w:tcW w:w="2682" w:type="pct"/>
            <w:vAlign w:val="center"/>
            <w:hideMark/>
          </w:tcPr>
          <w:p w14:paraId="2C5F1199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Tasso a base di gara</w:t>
            </w:r>
          </w:p>
        </w:tc>
        <w:tc>
          <w:tcPr>
            <w:tcW w:w="1376" w:type="pct"/>
            <w:vAlign w:val="center"/>
            <w:hideMark/>
          </w:tcPr>
          <w:p w14:paraId="5632E403" w14:textId="77777777" w:rsidR="00B16367" w:rsidRDefault="00B16367">
            <w:pPr>
              <w:widowControl w:val="0"/>
              <w:spacing w:before="80" w:after="80" w:line="276" w:lineRule="auto"/>
              <w:jc w:val="center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  <w:u w:val="single"/>
              </w:rPr>
              <w:t>Spread rispetto Euribor 3 mesi</w:t>
            </w:r>
            <w:r>
              <w:rPr>
                <w:rFonts w:cs="Tahoma"/>
                <w:b/>
                <w:bCs/>
                <w:sz w:val="24"/>
              </w:rPr>
              <w:t xml:space="preserve"> </w:t>
            </w:r>
          </w:p>
        </w:tc>
      </w:tr>
      <w:tr w:rsidR="00B16367" w14:paraId="10812443" w14:textId="77777777" w:rsidTr="004D36B0">
        <w:tc>
          <w:tcPr>
            <w:tcW w:w="942" w:type="pct"/>
            <w:hideMark/>
          </w:tcPr>
          <w:p w14:paraId="44A19B9E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Fino a 10 anni</w:t>
            </w:r>
          </w:p>
        </w:tc>
        <w:tc>
          <w:tcPr>
            <w:tcW w:w="2682" w:type="pct"/>
            <w:vAlign w:val="center"/>
            <w:hideMark/>
          </w:tcPr>
          <w:p w14:paraId="06DBC575" w14:textId="77777777" w:rsidR="00B16367" w:rsidRDefault="00B16367">
            <w:pPr>
              <w:widowControl w:val="0"/>
              <w:spacing w:before="80" w:after="80" w:line="276" w:lineRule="auto"/>
              <w:rPr>
                <w:sz w:val="24"/>
              </w:rPr>
            </w:pPr>
            <w:r>
              <w:rPr>
                <w:rFonts w:cs="Tahoma"/>
                <w:sz w:val="24"/>
              </w:rPr>
              <w:t xml:space="preserve">EURIBOR a 3 mesi </w:t>
            </w:r>
          </w:p>
        </w:tc>
        <w:tc>
          <w:tcPr>
            <w:tcW w:w="1376" w:type="pct"/>
            <w:shd w:val="clear" w:color="auto" w:fill="D9D9D9" w:themeFill="background1" w:themeFillShade="D9"/>
            <w:vAlign w:val="center"/>
          </w:tcPr>
          <w:p w14:paraId="3832D0CD" w14:textId="77777777" w:rsidR="00B16367" w:rsidRDefault="00B16367">
            <w:pPr>
              <w:jc w:val="center"/>
              <w:rPr>
                <w:sz w:val="24"/>
              </w:rPr>
            </w:pPr>
          </w:p>
        </w:tc>
      </w:tr>
      <w:tr w:rsidR="00B16367" w14:paraId="2CE561C1" w14:textId="77777777" w:rsidTr="004D36B0">
        <w:tc>
          <w:tcPr>
            <w:tcW w:w="942" w:type="pct"/>
            <w:hideMark/>
          </w:tcPr>
          <w:p w14:paraId="4558E55F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Fino a 15 anni</w:t>
            </w:r>
          </w:p>
        </w:tc>
        <w:tc>
          <w:tcPr>
            <w:tcW w:w="2682" w:type="pct"/>
            <w:vAlign w:val="center"/>
            <w:hideMark/>
          </w:tcPr>
          <w:p w14:paraId="7E644ED7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EURIBOR a 3 mesi </w:t>
            </w:r>
          </w:p>
        </w:tc>
        <w:tc>
          <w:tcPr>
            <w:tcW w:w="1376" w:type="pct"/>
            <w:shd w:val="clear" w:color="auto" w:fill="D9D9D9" w:themeFill="background1" w:themeFillShade="D9"/>
            <w:vAlign w:val="center"/>
          </w:tcPr>
          <w:p w14:paraId="69318C6F" w14:textId="77777777" w:rsidR="00B16367" w:rsidRDefault="00B16367">
            <w:pPr>
              <w:jc w:val="center"/>
              <w:rPr>
                <w:sz w:val="24"/>
              </w:rPr>
            </w:pPr>
          </w:p>
        </w:tc>
      </w:tr>
      <w:tr w:rsidR="00B16367" w14:paraId="68B8BE16" w14:textId="77777777" w:rsidTr="004D36B0">
        <w:tc>
          <w:tcPr>
            <w:tcW w:w="942" w:type="pct"/>
            <w:hideMark/>
          </w:tcPr>
          <w:p w14:paraId="76E4045F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Da 15 anni fino a 20 anni</w:t>
            </w:r>
          </w:p>
        </w:tc>
        <w:tc>
          <w:tcPr>
            <w:tcW w:w="2682" w:type="pct"/>
            <w:vAlign w:val="center"/>
            <w:hideMark/>
          </w:tcPr>
          <w:p w14:paraId="2488B9DB" w14:textId="77777777" w:rsidR="00B16367" w:rsidRDefault="00B16367">
            <w:pPr>
              <w:widowControl w:val="0"/>
              <w:spacing w:before="80" w:after="80" w:line="276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EURIBOR a 3 mesi </w:t>
            </w:r>
          </w:p>
        </w:tc>
        <w:tc>
          <w:tcPr>
            <w:tcW w:w="1376" w:type="pct"/>
            <w:shd w:val="clear" w:color="auto" w:fill="D9D9D9" w:themeFill="background1" w:themeFillShade="D9"/>
            <w:vAlign w:val="center"/>
          </w:tcPr>
          <w:p w14:paraId="2C4EDE73" w14:textId="77777777" w:rsidR="00B16367" w:rsidRDefault="00B16367">
            <w:pPr>
              <w:jc w:val="center"/>
              <w:rPr>
                <w:sz w:val="24"/>
              </w:rPr>
            </w:pPr>
          </w:p>
        </w:tc>
      </w:tr>
    </w:tbl>
    <w:p w14:paraId="126149CE" w14:textId="77777777" w:rsidR="00B16367" w:rsidRDefault="00B16367" w:rsidP="00B16367">
      <w:pPr>
        <w:widowControl w:val="0"/>
        <w:autoSpaceDE w:val="0"/>
        <w:autoSpaceDN w:val="0"/>
        <w:adjustRightInd w:val="0"/>
        <w:spacing w:before="160" w:after="80"/>
        <w:rPr>
          <w:rFonts w:cs="Tahoma"/>
          <w:b/>
          <w:sz w:val="24"/>
        </w:rPr>
      </w:pPr>
    </w:p>
    <w:p w14:paraId="39592852" w14:textId="77777777" w:rsidR="00B16367" w:rsidRDefault="00B16367" w:rsidP="00B16367">
      <w:pPr>
        <w:pStyle w:val="sche3"/>
        <w:ind w:left="426"/>
        <w:rPr>
          <w:rFonts w:ascii="Garamond" w:hAnsi="Garamond" w:cs="Arial"/>
          <w:sz w:val="24"/>
          <w:szCs w:val="24"/>
          <w:lang w:val="it-IT"/>
        </w:rPr>
      </w:pPr>
    </w:p>
    <w:p w14:paraId="2C6CAC61" w14:textId="77777777" w:rsidR="00B16367" w:rsidRDefault="00B16367" w:rsidP="00B1636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>
        <w:rPr>
          <w:rFonts w:ascii="Garamond" w:hAnsi="Garamond" w:cs="Tahoma"/>
          <w:b/>
          <w:sz w:val="24"/>
          <w:szCs w:val="24"/>
          <w:lang w:val="it-IT"/>
        </w:rPr>
        <w:t>DICHIARA</w:t>
      </w:r>
    </w:p>
    <w:p w14:paraId="601DCFDD" w14:textId="77777777" w:rsidR="00B16367" w:rsidRDefault="00B16367" w:rsidP="00B1636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72BC4E30" w14:textId="77777777" w:rsidR="00B16367" w:rsidRDefault="00B16367" w:rsidP="00B16367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di mantenere valida la seguente offerta per 180 giorni a decorrere dalla data di scadenza del termine di presentazione della stessa.</w:t>
      </w:r>
    </w:p>
    <w:p w14:paraId="7CC863DC" w14:textId="77777777" w:rsidR="00B16367" w:rsidRDefault="00B16367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</w:p>
    <w:p w14:paraId="1BA87CFF" w14:textId="77777777" w:rsidR="005B2E7F" w:rsidRPr="00AE4C5D" w:rsidRDefault="005B2E7F" w:rsidP="005B2E7F">
      <w:pPr>
        <w:widowControl w:val="0"/>
        <w:autoSpaceDE w:val="0"/>
        <w:autoSpaceDN w:val="0"/>
        <w:adjustRightInd w:val="0"/>
        <w:spacing w:before="120"/>
        <w:ind w:left="5103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9D00E64" w14:textId="77777777" w:rsidR="00AD1F0E" w:rsidRPr="00AD1F0E" w:rsidRDefault="00AD1F0E" w:rsidP="00AD1F0E">
      <w:pPr>
        <w:spacing w:before="120" w:after="60"/>
        <w:rPr>
          <w:b/>
          <w:kern w:val="2"/>
          <w:sz w:val="24"/>
          <w:szCs w:val="24"/>
          <w:lang w:bidi="hi-IN"/>
        </w:rPr>
      </w:pPr>
    </w:p>
    <w:p w14:paraId="2DC4DE4F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74913737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020033DE" w14:textId="77777777" w:rsidR="00402D4C" w:rsidRP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sectPr w:rsidR="00402D4C" w:rsidRPr="00402D4C" w:rsidSect="007B4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67F6" w14:textId="77777777" w:rsidR="0043665E" w:rsidRDefault="0043665E" w:rsidP="00A00082">
      <w:r>
        <w:separator/>
      </w:r>
    </w:p>
  </w:endnote>
  <w:endnote w:type="continuationSeparator" w:id="0">
    <w:p w14:paraId="0116B349" w14:textId="77777777" w:rsidR="0043665E" w:rsidRDefault="0043665E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919B6" w14:textId="77777777" w:rsidR="001C05A9" w:rsidRDefault="001C05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B6CC" w14:textId="77777777" w:rsidR="0043665E" w:rsidRDefault="0043665E" w:rsidP="00A00082">
      <w:r>
        <w:separator/>
      </w:r>
    </w:p>
  </w:footnote>
  <w:footnote w:type="continuationSeparator" w:id="0">
    <w:p w14:paraId="290C6AB5" w14:textId="77777777" w:rsidR="0043665E" w:rsidRDefault="0043665E" w:rsidP="00A00082">
      <w:r>
        <w:continuationSeparator/>
      </w:r>
    </w:p>
  </w:footnote>
  <w:footnote w:id="1">
    <w:p w14:paraId="4958C9B9" w14:textId="673BD3BB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 xml:space="preserve">ndicare tutti i sottoscrittori </w:t>
      </w:r>
      <w:r w:rsidR="001C05A9">
        <w:t>in base alla forma di partecipazione.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8D87" w14:textId="77777777" w:rsidR="001C05A9" w:rsidRDefault="001C05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29"/>
      <w:gridCol w:w="2634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213F2FEE" w14:textId="4BB45051" w:rsidR="00BC4F34" w:rsidRPr="00C12F72" w:rsidRDefault="001C05A9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1C05A9">
            <w:rPr>
              <w:rFonts w:cs="Calibri,Bold"/>
              <w:b/>
              <w:bCs/>
              <w:sz w:val="24"/>
              <w:szCs w:val="24"/>
            </w:rPr>
            <w:t>Procedura aperta per l’affidamento della gestione del servizio di cassa per il periodo 1/7/2021 – 30/6/2025, con opzione di rinnovo per ulteriori 4 anni. CIG 856778148C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30BAAAE" w14:textId="77777777" w:rsidR="001C05A9" w:rsidRDefault="001C05A9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MODELLO D</w:t>
          </w:r>
        </w:p>
        <w:p w14:paraId="101E7F40" w14:textId="48A2A7C9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bookmarkStart w:id="0" w:name="_GoBack"/>
          <w:bookmarkEnd w:id="0"/>
          <w:r>
            <w:rPr>
              <w:b/>
              <w:caps/>
              <w:sz w:val="20"/>
              <w:szCs w:val="20"/>
            </w:rPr>
            <w:t xml:space="preserve">OFFERTA </w:t>
          </w:r>
          <w:r w:rsidR="00B16367">
            <w:rPr>
              <w:b/>
              <w:caps/>
              <w:sz w:val="20"/>
              <w:szCs w:val="20"/>
            </w:rPr>
            <w:t>ECONOMICA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 w15:restartNumberingAfterBreak="0">
    <w:nsid w:val="25C93EF8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16A6348"/>
    <w:multiLevelType w:val="multilevel"/>
    <w:tmpl w:val="DBC256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39"/>
  </w:num>
  <w:num w:numId="5">
    <w:abstractNumId w:val="1"/>
  </w:num>
  <w:num w:numId="6">
    <w:abstractNumId w:val="3"/>
  </w:num>
  <w:num w:numId="7">
    <w:abstractNumId w:val="35"/>
  </w:num>
  <w:num w:numId="8">
    <w:abstractNumId w:val="21"/>
  </w:num>
  <w:num w:numId="9">
    <w:abstractNumId w:val="24"/>
  </w:num>
  <w:num w:numId="10">
    <w:abstractNumId w:val="12"/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28"/>
  </w:num>
  <w:num w:numId="16">
    <w:abstractNumId w:val="5"/>
  </w:num>
  <w:num w:numId="17">
    <w:abstractNumId w:val="23"/>
  </w:num>
  <w:num w:numId="18">
    <w:abstractNumId w:val="18"/>
  </w:num>
  <w:num w:numId="19">
    <w:abstractNumId w:val="13"/>
  </w:num>
  <w:num w:numId="20">
    <w:abstractNumId w:val="42"/>
  </w:num>
  <w:num w:numId="21">
    <w:abstractNumId w:val="0"/>
  </w:num>
  <w:num w:numId="22">
    <w:abstractNumId w:val="15"/>
  </w:num>
  <w:num w:numId="23">
    <w:abstractNumId w:val="32"/>
  </w:num>
  <w:num w:numId="24">
    <w:abstractNumId w:val="10"/>
  </w:num>
  <w:num w:numId="25">
    <w:abstractNumId w:val="38"/>
  </w:num>
  <w:num w:numId="26">
    <w:abstractNumId w:val="4"/>
  </w:num>
  <w:num w:numId="27">
    <w:abstractNumId w:val="6"/>
  </w:num>
  <w:num w:numId="28">
    <w:abstractNumId w:val="37"/>
  </w:num>
  <w:num w:numId="29">
    <w:abstractNumId w:val="25"/>
  </w:num>
  <w:num w:numId="30">
    <w:abstractNumId w:val="31"/>
  </w:num>
  <w:num w:numId="31">
    <w:abstractNumId w:val="43"/>
  </w:num>
  <w:num w:numId="32">
    <w:abstractNumId w:val="19"/>
  </w:num>
  <w:num w:numId="33">
    <w:abstractNumId w:val="26"/>
  </w:num>
  <w:num w:numId="34">
    <w:abstractNumId w:val="34"/>
  </w:num>
  <w:num w:numId="35">
    <w:abstractNumId w:val="27"/>
  </w:num>
  <w:num w:numId="36">
    <w:abstractNumId w:val="33"/>
  </w:num>
  <w:num w:numId="37">
    <w:abstractNumId w:val="41"/>
  </w:num>
  <w:num w:numId="38">
    <w:abstractNumId w:val="29"/>
  </w:num>
  <w:num w:numId="39">
    <w:abstractNumId w:val="16"/>
  </w:num>
  <w:num w:numId="40">
    <w:abstractNumId w:val="8"/>
  </w:num>
  <w:num w:numId="41">
    <w:abstractNumId w:val="40"/>
  </w:num>
  <w:num w:numId="42">
    <w:abstractNumId w:val="30"/>
  </w:num>
  <w:num w:numId="43">
    <w:abstractNumId w:val="17"/>
  </w:num>
  <w:num w:numId="44">
    <w:abstractNumId w:val="9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550"/>
    <w:rsid w:val="0003473A"/>
    <w:rsid w:val="00036533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2081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05A9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7FBA"/>
    <w:rsid w:val="004C257C"/>
    <w:rsid w:val="004D0D3C"/>
    <w:rsid w:val="004D3686"/>
    <w:rsid w:val="004D36B0"/>
    <w:rsid w:val="004D4981"/>
    <w:rsid w:val="004F373B"/>
    <w:rsid w:val="004F6F7C"/>
    <w:rsid w:val="00506359"/>
    <w:rsid w:val="00516C49"/>
    <w:rsid w:val="00516D57"/>
    <w:rsid w:val="005223CF"/>
    <w:rsid w:val="005348ED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F21D9"/>
    <w:rsid w:val="008F29ED"/>
    <w:rsid w:val="0090072D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A3758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5F11"/>
    <w:rsid w:val="00A7674A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67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5447"/>
    <w:rsid w:val="00BF77B5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C0859"/>
    <w:rsid w:val="00CC17AE"/>
    <w:rsid w:val="00CC29DC"/>
    <w:rsid w:val="00CC2D9F"/>
    <w:rsid w:val="00CC3C51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68A5"/>
    <w:rsid w:val="00D432D7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93180"/>
    <w:rsid w:val="00D95F5D"/>
    <w:rsid w:val="00DA6894"/>
    <w:rsid w:val="00DB7BA7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757F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329B5"/>
    <w:rsid w:val="00F42403"/>
    <w:rsid w:val="00F43E92"/>
    <w:rsid w:val="00F54B4C"/>
    <w:rsid w:val="00F6491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08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paragraph" w:customStyle="1" w:styleId="sche3">
    <w:name w:val="sche_3"/>
    <w:rsid w:val="00B16367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p5">
    <w:name w:val="p5"/>
    <w:basedOn w:val="Normale"/>
    <w:rsid w:val="00B16367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Chicago" w:eastAsia="Times New Roman" w:hAnsi="Chicag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1C5723"/>
    <w:rsid w:val="00397E26"/>
    <w:rsid w:val="004400E9"/>
    <w:rsid w:val="008D1F54"/>
    <w:rsid w:val="00986E8C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6D93-AF26-41CE-A952-9B674ABB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9</cp:revision>
  <cp:lastPrinted>2018-01-15T09:16:00Z</cp:lastPrinted>
  <dcterms:created xsi:type="dcterms:W3CDTF">2018-07-26T13:17:00Z</dcterms:created>
  <dcterms:modified xsi:type="dcterms:W3CDTF">2021-01-29T12:37:00Z</dcterms:modified>
</cp:coreProperties>
</file>