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2B6863" w:rsidRPr="002B6863" w:rsidRDefault="002B6863" w:rsidP="002B6863">
            <w:pPr>
              <w:rPr>
                <w:rFonts w:ascii="Arial" w:hAnsi="Arial" w:cs="Arial"/>
                <w:color w:val="000000"/>
                <w:sz w:val="14"/>
                <w:szCs w:val="14"/>
              </w:rPr>
            </w:pPr>
            <w:r w:rsidRPr="002B6863">
              <w:rPr>
                <w:rFonts w:ascii="Arial" w:hAnsi="Arial" w:cs="Arial"/>
                <w:color w:val="000000"/>
                <w:sz w:val="14"/>
                <w:szCs w:val="14"/>
              </w:rPr>
              <w:t>Università degli Studi dell’Insubria</w:t>
            </w:r>
          </w:p>
          <w:p w:rsidR="00A23B3E" w:rsidRPr="002B6863" w:rsidRDefault="00A23B3E">
            <w:pPr>
              <w:rPr>
                <w:rFonts w:ascii="Arial" w:hAnsi="Arial" w:cs="Arial"/>
                <w:color w:val="000000"/>
                <w:sz w:val="14"/>
                <w:szCs w:val="14"/>
              </w:rPr>
            </w:pPr>
            <w:r w:rsidRPr="003A443E">
              <w:rPr>
                <w:rFonts w:ascii="Arial" w:hAnsi="Arial" w:cs="Arial"/>
                <w:color w:val="000000"/>
                <w:sz w:val="14"/>
                <w:szCs w:val="14"/>
              </w:rPr>
              <w:t xml:space="preserve"> </w:t>
            </w:r>
            <w:r w:rsidR="002B6863" w:rsidRPr="002B6863">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7E1692">
            <w:bookmarkStart w:id="0" w:name="_Hlk104467116"/>
            <w:r w:rsidRPr="007E1692">
              <w:rPr>
                <w:rFonts w:ascii="Arial" w:hAnsi="Arial" w:cs="Arial"/>
                <w:sz w:val="14"/>
                <w:szCs w:val="14"/>
              </w:rPr>
              <w:t xml:space="preserve">Microscopio </w:t>
            </w:r>
            <w:bookmarkEnd w:id="0"/>
            <w:r w:rsidR="00120726" w:rsidRPr="00120726">
              <w:rPr>
                <w:rFonts w:ascii="Arial" w:hAnsi="Arial" w:cs="Arial"/>
                <w:sz w:val="14"/>
                <w:szCs w:val="14"/>
              </w:rPr>
              <w:t>elettronico a scansione a emissione di campo FEG-SEM (STEM)</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11B48" w:rsidRDefault="003A2444">
            <w:pPr>
              <w:rPr>
                <w:rFonts w:ascii="Arial" w:hAnsi="Arial" w:cs="Arial"/>
                <w:sz w:val="14"/>
                <w:szCs w:val="14"/>
              </w:rPr>
            </w:pPr>
            <w:r w:rsidRPr="00711B48">
              <w:rPr>
                <w:rFonts w:ascii="Arial" w:hAnsi="Arial" w:cs="Arial"/>
                <w:sz w:val="14"/>
                <w:szCs w:val="14"/>
              </w:rPr>
              <w:t>2022-X/4.63</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7E1692">
            <w:pPr>
              <w:rPr>
                <w:color w:val="000000"/>
              </w:rPr>
            </w:pPr>
            <w:r w:rsidRPr="003A443E">
              <w:rPr>
                <w:rFonts w:ascii="Arial" w:hAnsi="Arial" w:cs="Arial"/>
                <w:color w:val="000000"/>
                <w:sz w:val="14"/>
                <w:szCs w:val="14"/>
              </w:rPr>
              <w:t xml:space="preserve"> </w:t>
            </w:r>
            <w:bookmarkStart w:id="1" w:name="_GoBack"/>
            <w:bookmarkEnd w:id="1"/>
            <w:r w:rsidR="00E74E2C" w:rsidRPr="00E74E2C">
              <w:rPr>
                <w:rFonts w:ascii="Arial" w:hAnsi="Arial" w:cs="Arial"/>
                <w:color w:val="000000"/>
                <w:sz w:val="14"/>
                <w:szCs w:val="14"/>
              </w:rPr>
              <w:t>9291763D62</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366674">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366674">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366674">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366674">
        <w:trPr>
          <w:trHeight w:val="771"/>
        </w:trPr>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2" w:name="_DV_C1915"/>
      <w:bookmarkEnd w:id="2"/>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366674">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366674">
        <w:trPr>
          <w:trHeight w:val="51"/>
        </w:trPr>
        <w:tc>
          <w:tcPr>
            <w:tcW w:w="4644" w:type="dxa"/>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2B6863">
        <w:tc>
          <w:tcPr>
            <w:tcW w:w="4644" w:type="dxa"/>
            <w:tcBorders>
              <w:bottom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2B6863">
        <w:tc>
          <w:tcPr>
            <w:tcW w:w="4644" w:type="dxa"/>
            <w:shd w:val="diagStripe" w:color="7F7F7F" w:themeColor="text1" w:themeTint="80" w:fill="FFFFFF" w:themeFill="background1"/>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shd w:val="diagStripe" w:color="7F7F7F" w:themeColor="text1" w:themeTint="80" w:fill="FFFFFF" w:themeFill="background1"/>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B6863">
        <w:tc>
          <w:tcPr>
            <w:tcW w:w="4644" w:type="dxa"/>
            <w:shd w:val="diagStripe" w:color="7F7F7F" w:themeColor="text1" w:themeTint="80" w:fill="FFFFFF" w:themeFill="background1"/>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B6863">
        <w:tc>
          <w:tcPr>
            <w:tcW w:w="4644" w:type="dxa"/>
            <w:shd w:val="diagStripe" w:color="7F7F7F" w:themeColor="text1" w:themeTint="80" w:fill="FFFFFF" w:themeFill="background1"/>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diagStripe" w:color="7F7F7F" w:themeColor="text1" w:themeTint="80" w:fill="FFFFFF" w:themeFill="background1"/>
          </w:tcPr>
          <w:p w:rsidR="00A23B3E" w:rsidRDefault="00A23B3E">
            <w:r>
              <w:rPr>
                <w:rFonts w:ascii="Arial" w:hAnsi="Arial" w:cs="Arial"/>
                <w:sz w:val="15"/>
                <w:szCs w:val="15"/>
              </w:rPr>
              <w:t>[……]</w:t>
            </w:r>
          </w:p>
        </w:tc>
      </w:tr>
      <w:tr w:rsidR="00A23B3E" w:rsidTr="002B6863">
        <w:tc>
          <w:tcPr>
            <w:tcW w:w="4644" w:type="dxa"/>
            <w:shd w:val="diagStripe" w:color="7F7F7F" w:themeColor="text1" w:themeTint="80" w:fill="FFFFFF" w:themeFill="background1"/>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366674">
        <w:tc>
          <w:tcPr>
            <w:tcW w:w="4644" w:type="dxa"/>
            <w:tcBorders>
              <w:bottom w:val="single" w:sz="4" w:space="0" w:color="00000A"/>
            </w:tcBorders>
            <w:shd w:val="diagStripe" w:color="7F7F7F" w:themeColor="text1" w:themeTint="80" w:fill="FFFFFF" w:themeFill="background1"/>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bottom w:val="single" w:sz="4" w:space="0" w:color="00000A"/>
            </w:tcBorders>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366674">
        <w:tc>
          <w:tcPr>
            <w:tcW w:w="4644" w:type="dxa"/>
            <w:shd w:val="diagStripe" w:color="7F7F7F" w:themeColor="text1" w:themeTint="80"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diagStripe" w:color="7F7F7F" w:themeColor="text1" w:themeTint="80"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2B6863">
        <w:tc>
          <w:tcPr>
            <w:tcW w:w="4644" w:type="dxa"/>
            <w:tcBorders>
              <w:bottom w:val="single" w:sz="4" w:space="0" w:color="00000A"/>
            </w:tcBorders>
            <w:shd w:val="clear" w:color="auto" w:fill="FFFFFF"/>
          </w:tcPr>
          <w:p w:rsidR="00A23B3E" w:rsidRDefault="00A23B3E">
            <w:bookmarkStart w:id="3" w:name="_DV_M4301"/>
            <w:bookmarkStart w:id="4" w:name="_DV_M4300"/>
            <w:bookmarkEnd w:id="3"/>
            <w:bookmarkEnd w:id="4"/>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2B6863">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464A14">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464A14">
        <w:tc>
          <w:tcPr>
            <w:tcW w:w="4644" w:type="dxa"/>
            <w:shd w:val="diagStripe" w:color="7F7F7F" w:themeColor="text1" w:themeTint="80"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diagStripe" w:color="7F7F7F" w:themeColor="text1" w:themeTint="80"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464A14">
        <w:tc>
          <w:tcPr>
            <w:tcW w:w="4644" w:type="dxa"/>
            <w:shd w:val="diagStripe" w:color="7F7F7F" w:themeColor="text1" w:themeTint="80"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diagStripe" w:color="7F7F7F" w:themeColor="text1" w:themeTint="80"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464A14">
        <w:tc>
          <w:tcPr>
            <w:tcW w:w="4644" w:type="dxa"/>
            <w:shd w:val="diagStripe" w:color="7F7F7F" w:themeColor="text1" w:themeTint="80"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diagStripe" w:color="7F7F7F" w:themeColor="text1" w:themeTint="80"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diagStripe" w:color="7F7F7F" w:themeColor="text1" w:themeTint="80" w:fill="FFFFFF"/>
        <w:tblLayout w:type="fixed"/>
        <w:tblCellMar>
          <w:left w:w="93" w:type="dxa"/>
        </w:tblCellMar>
        <w:tblLook w:val="0000" w:firstRow="0" w:lastRow="0" w:firstColumn="0" w:lastColumn="0" w:noHBand="0" w:noVBand="0"/>
      </w:tblPr>
      <w:tblGrid>
        <w:gridCol w:w="4644"/>
        <w:gridCol w:w="4644"/>
      </w:tblGrid>
      <w:tr w:rsidR="00A23B3E" w:rsidTr="00464A14">
        <w:tc>
          <w:tcPr>
            <w:tcW w:w="4644" w:type="dxa"/>
            <w:shd w:val="diagStripe" w:color="7F7F7F" w:themeColor="text1" w:themeTint="80" w:fill="FFFFFF"/>
          </w:tcPr>
          <w:p w:rsidR="00A23B3E" w:rsidRDefault="00A23B3E">
            <w:r>
              <w:rPr>
                <w:rFonts w:ascii="Arial" w:hAnsi="Arial" w:cs="Arial"/>
                <w:b/>
                <w:w w:val="0"/>
                <w:sz w:val="15"/>
                <w:szCs w:val="15"/>
              </w:rPr>
              <w:t>Sistemi di garanzia della qualità e norme di gestione ambientale</w:t>
            </w:r>
          </w:p>
        </w:tc>
        <w:tc>
          <w:tcPr>
            <w:tcW w:w="4644" w:type="dxa"/>
            <w:shd w:val="diagStripe" w:color="7F7F7F" w:themeColor="text1" w:themeTint="80" w:fill="FFFFFF"/>
          </w:tcPr>
          <w:p w:rsidR="00A23B3E" w:rsidRDefault="00A23B3E">
            <w:r>
              <w:rPr>
                <w:rFonts w:ascii="Arial" w:hAnsi="Arial" w:cs="Arial"/>
                <w:b/>
                <w:w w:val="0"/>
                <w:sz w:val="15"/>
                <w:szCs w:val="15"/>
              </w:rPr>
              <w:t>Risposta:</w:t>
            </w:r>
          </w:p>
        </w:tc>
      </w:tr>
      <w:tr w:rsidR="00A23B3E" w:rsidTr="00464A14">
        <w:tc>
          <w:tcPr>
            <w:tcW w:w="4644" w:type="dxa"/>
            <w:shd w:val="diagStripe" w:color="7F7F7F" w:themeColor="text1" w:themeTint="80"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diagStripe" w:color="7F7F7F" w:themeColor="text1" w:themeTint="80" w:fill="FFFFFF"/>
        <w:tblLayout w:type="fixed"/>
        <w:tblCellMar>
          <w:left w:w="93" w:type="dxa"/>
        </w:tblCellMar>
        <w:tblLook w:val="0000" w:firstRow="0" w:lastRow="0" w:firstColumn="0" w:lastColumn="0" w:noHBand="0" w:noVBand="0"/>
      </w:tblPr>
      <w:tblGrid>
        <w:gridCol w:w="4644"/>
        <w:gridCol w:w="5250"/>
      </w:tblGrid>
      <w:tr w:rsidR="00A23B3E" w:rsidTr="00464A14">
        <w:tc>
          <w:tcPr>
            <w:tcW w:w="4644" w:type="dxa"/>
            <w:shd w:val="diagStripe" w:color="7F7F7F" w:themeColor="text1" w:themeTint="80" w:fill="FFFFFF"/>
          </w:tcPr>
          <w:p w:rsidR="00A23B3E" w:rsidRDefault="00A23B3E">
            <w:r>
              <w:rPr>
                <w:rFonts w:ascii="Arial" w:hAnsi="Arial" w:cs="Arial"/>
                <w:b/>
                <w:w w:val="0"/>
                <w:sz w:val="15"/>
                <w:szCs w:val="15"/>
              </w:rPr>
              <w:t>Riduzione del numero</w:t>
            </w:r>
          </w:p>
        </w:tc>
        <w:tc>
          <w:tcPr>
            <w:tcW w:w="5250" w:type="dxa"/>
            <w:shd w:val="diagStripe" w:color="7F7F7F" w:themeColor="text1" w:themeTint="80" w:fill="FFFFFF"/>
          </w:tcPr>
          <w:p w:rsidR="00A23B3E" w:rsidRDefault="00A23B3E">
            <w:r>
              <w:rPr>
                <w:rFonts w:ascii="Arial" w:hAnsi="Arial" w:cs="Arial"/>
                <w:b/>
                <w:w w:val="0"/>
                <w:sz w:val="15"/>
                <w:szCs w:val="15"/>
              </w:rPr>
              <w:t>Risposta:</w:t>
            </w:r>
          </w:p>
        </w:tc>
      </w:tr>
      <w:tr w:rsidR="00A23B3E" w:rsidTr="00464A14">
        <w:tc>
          <w:tcPr>
            <w:tcW w:w="4644" w:type="dxa"/>
            <w:shd w:val="diagStripe" w:color="7F7F7F" w:themeColor="text1" w:themeTint="80"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5" w:name="_DV_C939"/>
      <w:bookmarkEnd w:id="5"/>
    </w:p>
    <w:sectPr w:rsidR="000A7B33" w:rsidSect="0036667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444" w:rsidRDefault="003A2444">
      <w:pPr>
        <w:spacing w:before="0" w:after="0"/>
      </w:pPr>
      <w:r>
        <w:separator/>
      </w:r>
    </w:p>
  </w:endnote>
  <w:endnote w:type="continuationSeparator" w:id="0">
    <w:p w:rsidR="003A2444" w:rsidRDefault="003A24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4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444" w:rsidRPr="00D509A5" w:rsidRDefault="003A244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3A2444" w:rsidRDefault="003A24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444" w:rsidRDefault="003A2444">
      <w:pPr>
        <w:spacing w:before="0" w:after="0"/>
      </w:pPr>
      <w:r>
        <w:separator/>
      </w:r>
    </w:p>
  </w:footnote>
  <w:footnote w:type="continuationSeparator" w:id="0">
    <w:p w:rsidR="003A2444" w:rsidRDefault="003A2444">
      <w:pPr>
        <w:spacing w:before="0" w:after="0"/>
      </w:pPr>
      <w:r>
        <w:continuationSeparator/>
      </w:r>
    </w:p>
  </w:footnote>
  <w:footnote w:id="1">
    <w:p w:rsidR="003A2444" w:rsidRPr="001F35A9" w:rsidRDefault="003A244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A2444" w:rsidRPr="001F35A9" w:rsidRDefault="003A244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A2444" w:rsidRPr="001F35A9" w:rsidRDefault="003A244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A2444" w:rsidRPr="001F35A9" w:rsidRDefault="003A244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2B6863" w:rsidRPr="001F35A9" w:rsidRDefault="002B686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A2444" w:rsidRPr="001F35A9" w:rsidRDefault="003A244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A2444" w:rsidRPr="001F35A9" w:rsidRDefault="003A244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A2444" w:rsidRPr="001F35A9" w:rsidRDefault="003A244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A2444" w:rsidRPr="001F35A9" w:rsidRDefault="003A244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A2444" w:rsidRPr="001F35A9" w:rsidRDefault="003A244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A2444" w:rsidRPr="001F35A9" w:rsidRDefault="003A244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A2444" w:rsidRPr="001F35A9" w:rsidRDefault="003A244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A2444" w:rsidRPr="001F35A9" w:rsidRDefault="003A244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A2444" w:rsidRPr="001F35A9" w:rsidRDefault="003A244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3A2444" w:rsidRPr="003E60D1" w:rsidRDefault="003A244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A2444" w:rsidRPr="003E60D1" w:rsidRDefault="003A244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A2444" w:rsidRPr="003E60D1" w:rsidRDefault="003A244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A2444" w:rsidRPr="003E60D1" w:rsidRDefault="003A244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A2444" w:rsidRPr="003E60D1" w:rsidRDefault="003A244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A2444" w:rsidRPr="003E60D1" w:rsidRDefault="003A244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A2444" w:rsidRPr="003E60D1" w:rsidRDefault="003A244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A2444" w:rsidRPr="00BF74E1" w:rsidRDefault="003A244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A2444" w:rsidRPr="00F351F0" w:rsidRDefault="003A244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A2444" w:rsidRPr="003E60D1" w:rsidRDefault="003A244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A2444" w:rsidRPr="003E60D1" w:rsidRDefault="003A244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A2444" w:rsidRPr="003E60D1" w:rsidRDefault="003A244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A2444" w:rsidRPr="003E60D1" w:rsidRDefault="003A244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A2444" w:rsidRPr="003E60D1" w:rsidRDefault="003A244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A2444" w:rsidRPr="003E60D1" w:rsidRDefault="003A244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0726"/>
    <w:rsid w:val="00121BF6"/>
    <w:rsid w:val="001752F0"/>
    <w:rsid w:val="001D3A2B"/>
    <w:rsid w:val="001D56C2"/>
    <w:rsid w:val="001F35A9"/>
    <w:rsid w:val="00214C27"/>
    <w:rsid w:val="00270DA2"/>
    <w:rsid w:val="002A21BC"/>
    <w:rsid w:val="002B6863"/>
    <w:rsid w:val="002C169E"/>
    <w:rsid w:val="002D50E9"/>
    <w:rsid w:val="002E43BE"/>
    <w:rsid w:val="00316FAD"/>
    <w:rsid w:val="00350D7E"/>
    <w:rsid w:val="00366674"/>
    <w:rsid w:val="0036728A"/>
    <w:rsid w:val="00384132"/>
    <w:rsid w:val="003A2444"/>
    <w:rsid w:val="003A443E"/>
    <w:rsid w:val="003B3636"/>
    <w:rsid w:val="003E60D1"/>
    <w:rsid w:val="003E7810"/>
    <w:rsid w:val="004234D1"/>
    <w:rsid w:val="00454B4C"/>
    <w:rsid w:val="00464A14"/>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11B48"/>
    <w:rsid w:val="00766402"/>
    <w:rsid w:val="007B50B2"/>
    <w:rsid w:val="007E1692"/>
    <w:rsid w:val="008154AA"/>
    <w:rsid w:val="008829F9"/>
    <w:rsid w:val="0089654F"/>
    <w:rsid w:val="008C734C"/>
    <w:rsid w:val="008E3A62"/>
    <w:rsid w:val="008E53A3"/>
    <w:rsid w:val="008F12E6"/>
    <w:rsid w:val="00900583"/>
    <w:rsid w:val="00934658"/>
    <w:rsid w:val="009644B4"/>
    <w:rsid w:val="009A2EDB"/>
    <w:rsid w:val="009E204E"/>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93D"/>
    <w:rsid w:val="00C60A33"/>
    <w:rsid w:val="00C64D4B"/>
    <w:rsid w:val="00C92169"/>
    <w:rsid w:val="00C946D2"/>
    <w:rsid w:val="00CA04F3"/>
    <w:rsid w:val="00CC764A"/>
    <w:rsid w:val="00CD2288"/>
    <w:rsid w:val="00CD3E4F"/>
    <w:rsid w:val="00CF449A"/>
    <w:rsid w:val="00D27DB2"/>
    <w:rsid w:val="00D509A5"/>
    <w:rsid w:val="00D64744"/>
    <w:rsid w:val="00D92A41"/>
    <w:rsid w:val="00D93877"/>
    <w:rsid w:val="00DA7329"/>
    <w:rsid w:val="00DE4996"/>
    <w:rsid w:val="00E0264E"/>
    <w:rsid w:val="00E74E2C"/>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0B9E5165"/>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3529B-6198-45F3-9990-81242703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6354</Words>
  <Characters>36218</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42488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Tucciariello Jessica</cp:lastModifiedBy>
  <cp:revision>9</cp:revision>
  <cp:lastPrinted>2016-07-15T13:50:00Z</cp:lastPrinted>
  <dcterms:created xsi:type="dcterms:W3CDTF">2019-11-27T12:26:00Z</dcterms:created>
  <dcterms:modified xsi:type="dcterms:W3CDTF">2022-06-23T09:23:00Z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